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62F6" w:rsidRDefault="00CE62F6">
      <w:pPr>
        <w:widowControl/>
        <w:ind w:firstLineChars="0" w:firstLine="0"/>
        <w:jc w:val="left"/>
        <w:rPr>
          <w:rFonts w:ascii="Times New Roman" w:eastAsia="楷体" w:hAnsi="Times New Roman" w:cs="Times New Roman"/>
          <w:b/>
          <w:bCs/>
          <w:iCs/>
          <w:szCs w:val="28"/>
        </w:rPr>
      </w:pPr>
      <w:bookmarkStart w:id="0" w:name="_GoBack"/>
      <w:bookmarkEnd w:id="0"/>
    </w:p>
    <w:p w:rsidR="00CE62F6" w:rsidRDefault="00CE62F6">
      <w:pPr>
        <w:pStyle w:val="1"/>
        <w:ind w:firstLine="640"/>
      </w:pPr>
    </w:p>
    <w:p w:rsidR="00CE62F6" w:rsidRDefault="00CE62F6">
      <w:pPr>
        <w:pStyle w:val="1"/>
        <w:widowControl/>
        <w:ind w:firstLineChars="0" w:firstLine="560"/>
        <w:jc w:val="left"/>
        <w:rPr>
          <w:rFonts w:ascii="Times New Roman" w:eastAsia="楷体" w:hAnsi="Times New Roman" w:cs="Times New Roman"/>
          <w:b/>
          <w:bCs/>
          <w:iCs/>
          <w:szCs w:val="28"/>
        </w:rPr>
      </w:pPr>
    </w:p>
    <w:p w:rsidR="00CE62F6" w:rsidRDefault="00CE62F6">
      <w:pPr>
        <w:widowControl/>
        <w:ind w:firstLineChars="0" w:firstLine="0"/>
        <w:jc w:val="left"/>
        <w:rPr>
          <w:rFonts w:ascii="Times New Roman" w:eastAsia="楷体" w:hAnsi="Times New Roman" w:cs="Times New Roman"/>
          <w:b/>
          <w:bCs/>
          <w:iCs/>
          <w:szCs w:val="28"/>
        </w:rPr>
      </w:pPr>
    </w:p>
    <w:p w:rsidR="00CE62F6" w:rsidRDefault="00961365">
      <w:pPr>
        <w:pStyle w:val="a8"/>
        <w:ind w:firstLineChars="0" w:firstLine="0"/>
        <w:rPr>
          <w:rFonts w:ascii="宋体" w:eastAsia="宋体" w:hAnsi="宋体" w:cs="宋体"/>
          <w:sz w:val="52"/>
          <w:szCs w:val="52"/>
        </w:rPr>
      </w:pPr>
      <w:bookmarkStart w:id="1" w:name="_Toc58936438"/>
      <w:bookmarkStart w:id="2" w:name="_Toc9286"/>
      <w:bookmarkStart w:id="3" w:name="_Toc58796092"/>
      <w:bookmarkStart w:id="4" w:name="_Toc10672"/>
      <w:bookmarkStart w:id="5" w:name="_Toc22466"/>
      <w:bookmarkStart w:id="6" w:name="_Toc15998"/>
      <w:bookmarkStart w:id="7" w:name="_Toc59269406"/>
      <w:bookmarkStart w:id="8" w:name="_Toc60587086"/>
      <w:bookmarkStart w:id="9" w:name="_Toc25401"/>
      <w:bookmarkStart w:id="10" w:name="_Toc63203706"/>
      <w:bookmarkStart w:id="11" w:name="_Toc59277780"/>
      <w:bookmarkStart w:id="12" w:name="_Toc4885"/>
      <w:bookmarkStart w:id="13" w:name="_Toc58796265"/>
      <w:bookmarkStart w:id="14" w:name="_Toc11218"/>
      <w:bookmarkStart w:id="15" w:name="_Toc23086"/>
      <w:r>
        <w:rPr>
          <w:rFonts w:ascii="宋体" w:eastAsia="宋体" w:hAnsi="宋体" w:cs="宋体" w:hint="eastAsia"/>
          <w:sz w:val="52"/>
          <w:szCs w:val="52"/>
        </w:rPr>
        <w:t>郑州市新基建建设示范区发展规划</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rsidR="00CE62F6" w:rsidRDefault="00961365">
      <w:pPr>
        <w:ind w:firstLineChars="38" w:firstLine="198"/>
        <w:jc w:val="center"/>
        <w:rPr>
          <w:rFonts w:ascii="宋体" w:eastAsia="宋体" w:hAnsi="宋体" w:cs="宋体"/>
          <w:b/>
          <w:bCs/>
          <w:sz w:val="52"/>
          <w:szCs w:val="52"/>
        </w:rPr>
      </w:pPr>
      <w:r>
        <w:rPr>
          <w:rFonts w:ascii="宋体" w:eastAsia="宋体" w:hAnsi="宋体" w:cs="宋体" w:hint="eastAsia"/>
          <w:b/>
          <w:bCs/>
          <w:sz w:val="52"/>
          <w:szCs w:val="52"/>
        </w:rPr>
        <w:t>（</w:t>
      </w:r>
      <w:r>
        <w:rPr>
          <w:rFonts w:ascii="宋体" w:eastAsia="宋体" w:hAnsi="宋体" w:cs="宋体" w:hint="eastAsia"/>
          <w:b/>
          <w:bCs/>
          <w:sz w:val="52"/>
          <w:szCs w:val="52"/>
        </w:rPr>
        <w:t>2021-2025</w:t>
      </w:r>
      <w:r>
        <w:rPr>
          <w:rFonts w:ascii="宋体" w:eastAsia="宋体" w:hAnsi="宋体" w:cs="宋体" w:hint="eastAsia"/>
          <w:b/>
          <w:bCs/>
          <w:sz w:val="52"/>
          <w:szCs w:val="52"/>
        </w:rPr>
        <w:t>）</w:t>
      </w:r>
    </w:p>
    <w:p w:rsidR="00CE62F6" w:rsidRDefault="00961365">
      <w:pPr>
        <w:ind w:firstLineChars="38" w:firstLine="198"/>
        <w:jc w:val="center"/>
        <w:rPr>
          <w:rFonts w:ascii="宋体" w:eastAsia="宋体" w:hAnsi="宋体" w:cs="宋体"/>
          <w:sz w:val="44"/>
          <w:szCs w:val="44"/>
        </w:rPr>
      </w:pPr>
      <w:r>
        <w:rPr>
          <w:rFonts w:ascii="宋体" w:eastAsia="宋体" w:hAnsi="宋体" w:cs="宋体" w:hint="eastAsia"/>
          <w:b/>
          <w:bCs/>
          <w:sz w:val="52"/>
          <w:szCs w:val="52"/>
        </w:rPr>
        <w:t>（</w:t>
      </w:r>
      <w:r>
        <w:rPr>
          <w:rFonts w:ascii="宋体" w:eastAsia="宋体" w:hAnsi="宋体" w:cs="宋体" w:hint="eastAsia"/>
          <w:b/>
          <w:bCs/>
          <w:sz w:val="52"/>
          <w:szCs w:val="52"/>
        </w:rPr>
        <w:t>征求意见稿</w:t>
      </w:r>
      <w:r>
        <w:rPr>
          <w:rFonts w:ascii="宋体" w:eastAsia="宋体" w:hAnsi="宋体" w:cs="宋体" w:hint="eastAsia"/>
          <w:b/>
          <w:bCs/>
          <w:sz w:val="52"/>
          <w:szCs w:val="52"/>
        </w:rPr>
        <w:t>）</w:t>
      </w:r>
    </w:p>
    <w:p w:rsidR="00CE62F6" w:rsidRDefault="00CE62F6">
      <w:pPr>
        <w:ind w:firstLineChars="0" w:firstLine="0"/>
      </w:pPr>
    </w:p>
    <w:p w:rsidR="00CE62F6" w:rsidRDefault="00CE62F6">
      <w:pPr>
        <w:widowControl/>
        <w:ind w:firstLineChars="0" w:firstLine="0"/>
        <w:jc w:val="left"/>
        <w:rPr>
          <w:rFonts w:ascii="Times New Roman" w:eastAsia="楷体" w:hAnsi="Times New Roman" w:cs="Times New Roman"/>
          <w:b/>
          <w:bCs/>
          <w:iCs/>
          <w:szCs w:val="28"/>
        </w:rPr>
      </w:pPr>
    </w:p>
    <w:p w:rsidR="00CE62F6" w:rsidRDefault="00CE62F6">
      <w:pPr>
        <w:widowControl/>
        <w:ind w:firstLineChars="0" w:firstLine="0"/>
        <w:jc w:val="left"/>
        <w:rPr>
          <w:rFonts w:ascii="Times New Roman" w:eastAsia="楷体" w:hAnsi="Times New Roman" w:cs="Times New Roman"/>
          <w:b/>
          <w:bCs/>
          <w:iCs/>
          <w:szCs w:val="28"/>
        </w:rPr>
      </w:pPr>
    </w:p>
    <w:p w:rsidR="00CE62F6" w:rsidRDefault="00CE62F6">
      <w:pPr>
        <w:widowControl/>
        <w:ind w:firstLineChars="0" w:firstLine="0"/>
        <w:jc w:val="left"/>
        <w:rPr>
          <w:rFonts w:ascii="Times New Roman" w:eastAsia="楷体" w:hAnsi="Times New Roman" w:cs="Times New Roman"/>
          <w:b/>
          <w:bCs/>
          <w:iCs/>
          <w:szCs w:val="28"/>
        </w:rPr>
      </w:pPr>
    </w:p>
    <w:p w:rsidR="00CE62F6" w:rsidRDefault="00CE62F6">
      <w:pPr>
        <w:widowControl/>
        <w:ind w:firstLineChars="0" w:firstLine="0"/>
        <w:jc w:val="left"/>
        <w:rPr>
          <w:rFonts w:ascii="Times New Roman" w:eastAsia="楷体" w:hAnsi="Times New Roman" w:cs="Times New Roman"/>
          <w:b/>
          <w:bCs/>
          <w:iCs/>
          <w:szCs w:val="28"/>
        </w:rPr>
      </w:pPr>
    </w:p>
    <w:p w:rsidR="00CE62F6" w:rsidRDefault="00CE62F6">
      <w:pPr>
        <w:pStyle w:val="1"/>
        <w:widowControl/>
        <w:ind w:firstLineChars="0" w:firstLine="560"/>
        <w:jc w:val="left"/>
        <w:rPr>
          <w:rFonts w:ascii="Times New Roman" w:eastAsia="楷体" w:hAnsi="Times New Roman" w:cs="Times New Roman"/>
          <w:b/>
          <w:bCs/>
          <w:iCs/>
          <w:szCs w:val="28"/>
        </w:rPr>
      </w:pPr>
    </w:p>
    <w:p w:rsidR="00CE62F6" w:rsidRDefault="00CE62F6">
      <w:pPr>
        <w:widowControl/>
        <w:ind w:firstLineChars="0" w:firstLine="0"/>
        <w:jc w:val="left"/>
        <w:rPr>
          <w:rFonts w:ascii="Times New Roman" w:eastAsia="楷体" w:hAnsi="Times New Roman" w:cs="Times New Roman"/>
          <w:b/>
          <w:bCs/>
          <w:iCs/>
          <w:szCs w:val="28"/>
        </w:rPr>
      </w:pPr>
    </w:p>
    <w:p w:rsidR="00CE62F6" w:rsidRDefault="00CE62F6">
      <w:pPr>
        <w:widowControl/>
        <w:ind w:firstLineChars="0" w:firstLine="0"/>
        <w:jc w:val="left"/>
        <w:rPr>
          <w:rFonts w:ascii="Times New Roman" w:eastAsia="楷体" w:hAnsi="Times New Roman" w:cs="Times New Roman"/>
          <w:b/>
          <w:bCs/>
          <w:iCs/>
          <w:szCs w:val="28"/>
        </w:rPr>
      </w:pPr>
    </w:p>
    <w:p w:rsidR="00CE62F6" w:rsidRDefault="00CE62F6">
      <w:pPr>
        <w:widowControl/>
        <w:ind w:firstLineChars="0" w:firstLine="0"/>
        <w:jc w:val="left"/>
        <w:rPr>
          <w:rFonts w:ascii="Times New Roman" w:eastAsia="楷体" w:hAnsi="Times New Roman" w:cs="Times New Roman"/>
          <w:b/>
          <w:bCs/>
          <w:iCs/>
          <w:szCs w:val="28"/>
        </w:rPr>
      </w:pPr>
    </w:p>
    <w:p w:rsidR="00CE62F6" w:rsidRDefault="00961365">
      <w:pPr>
        <w:widowControl/>
        <w:ind w:firstLineChars="0" w:firstLine="0"/>
        <w:jc w:val="center"/>
        <w:rPr>
          <w:rFonts w:ascii="Times New Roman" w:eastAsia="楷体" w:hAnsi="Times New Roman" w:cs="Times New Roman"/>
          <w:b/>
          <w:bCs/>
          <w:iCs/>
          <w:szCs w:val="32"/>
        </w:rPr>
      </w:pPr>
      <w:r>
        <w:rPr>
          <w:rFonts w:ascii="Times New Roman" w:eastAsia="楷体" w:hAnsi="Times New Roman" w:cs="Times New Roman" w:hint="eastAsia"/>
          <w:b/>
          <w:bCs/>
          <w:iCs/>
          <w:szCs w:val="32"/>
        </w:rPr>
        <w:t>郑州市发</w:t>
      </w:r>
      <w:r>
        <w:rPr>
          <w:rFonts w:ascii="Times New Roman" w:eastAsia="楷体" w:hAnsi="Times New Roman" w:cs="Times New Roman" w:hint="eastAsia"/>
          <w:b/>
          <w:bCs/>
          <w:iCs/>
          <w:szCs w:val="32"/>
        </w:rPr>
        <w:t>展</w:t>
      </w:r>
      <w:r>
        <w:rPr>
          <w:rFonts w:ascii="Times New Roman" w:eastAsia="楷体" w:hAnsi="Times New Roman" w:cs="Times New Roman" w:hint="eastAsia"/>
          <w:b/>
          <w:bCs/>
          <w:iCs/>
          <w:szCs w:val="32"/>
        </w:rPr>
        <w:t>和</w:t>
      </w:r>
      <w:r>
        <w:rPr>
          <w:rFonts w:ascii="Times New Roman" w:eastAsia="楷体" w:hAnsi="Times New Roman" w:cs="Times New Roman" w:hint="eastAsia"/>
          <w:b/>
          <w:bCs/>
          <w:iCs/>
          <w:szCs w:val="32"/>
        </w:rPr>
        <w:t>改革委员会</w:t>
      </w:r>
    </w:p>
    <w:p w:rsidR="00CE62F6" w:rsidRDefault="00961365">
      <w:pPr>
        <w:widowControl/>
        <w:ind w:firstLineChars="0" w:firstLine="0"/>
        <w:jc w:val="center"/>
        <w:rPr>
          <w:rFonts w:ascii="Times New Roman" w:eastAsia="楷体" w:hAnsi="Times New Roman" w:cs="Times New Roman"/>
          <w:b/>
          <w:bCs/>
          <w:iCs/>
          <w:szCs w:val="32"/>
        </w:rPr>
      </w:pPr>
      <w:r>
        <w:rPr>
          <w:rFonts w:ascii="Times New Roman" w:eastAsia="楷体" w:hAnsi="Times New Roman" w:cs="Times New Roman" w:hint="eastAsia"/>
          <w:b/>
          <w:bCs/>
          <w:iCs/>
          <w:szCs w:val="32"/>
        </w:rPr>
        <w:t>中国信息通信研究院</w:t>
      </w:r>
    </w:p>
    <w:p w:rsidR="00CE62F6" w:rsidRDefault="00961365">
      <w:pPr>
        <w:widowControl/>
        <w:ind w:firstLineChars="0" w:firstLine="0"/>
        <w:jc w:val="center"/>
        <w:rPr>
          <w:rFonts w:ascii="Times New Roman" w:eastAsia="楷体" w:hAnsi="Times New Roman" w:cs="Times New Roman"/>
          <w:b/>
          <w:bCs/>
          <w:iCs/>
          <w:szCs w:val="32"/>
        </w:rPr>
      </w:pPr>
      <w:r>
        <w:rPr>
          <w:rFonts w:ascii="Times New Roman" w:eastAsia="楷体" w:hAnsi="Times New Roman" w:cs="Times New Roman" w:hint="eastAsia"/>
          <w:b/>
          <w:bCs/>
          <w:iCs/>
          <w:szCs w:val="32"/>
        </w:rPr>
        <w:t>2021</w:t>
      </w:r>
      <w:r>
        <w:rPr>
          <w:rFonts w:ascii="Times New Roman" w:eastAsia="楷体" w:hAnsi="Times New Roman" w:cs="Times New Roman" w:hint="eastAsia"/>
          <w:b/>
          <w:bCs/>
          <w:iCs/>
          <w:szCs w:val="32"/>
        </w:rPr>
        <w:t>年</w:t>
      </w:r>
      <w:r>
        <w:rPr>
          <w:rFonts w:ascii="Times New Roman" w:eastAsia="楷体" w:hAnsi="Times New Roman" w:cs="Times New Roman"/>
          <w:b/>
          <w:bCs/>
          <w:iCs/>
          <w:szCs w:val="32"/>
        </w:rPr>
        <w:t>5</w:t>
      </w:r>
      <w:r>
        <w:rPr>
          <w:rFonts w:ascii="Times New Roman" w:eastAsia="楷体" w:hAnsi="Times New Roman" w:cs="Times New Roman" w:hint="eastAsia"/>
          <w:b/>
          <w:bCs/>
          <w:iCs/>
          <w:szCs w:val="32"/>
        </w:rPr>
        <w:t>月</w:t>
      </w:r>
    </w:p>
    <w:p w:rsidR="00CE62F6" w:rsidRDefault="00CE62F6">
      <w:pPr>
        <w:widowControl/>
        <w:ind w:firstLineChars="0" w:firstLine="0"/>
        <w:jc w:val="left"/>
        <w:rPr>
          <w:rFonts w:ascii="Times New Roman" w:eastAsia="楷体" w:hAnsi="Times New Roman" w:cs="Times New Roman"/>
          <w:b/>
          <w:bCs/>
          <w:iCs/>
          <w:szCs w:val="28"/>
        </w:rPr>
      </w:pPr>
    </w:p>
    <w:p w:rsidR="00CE62F6" w:rsidRDefault="00CE62F6">
      <w:pPr>
        <w:pStyle w:val="1"/>
        <w:ind w:firstLineChars="0" w:firstLine="0"/>
        <w:sectPr w:rsidR="00CE62F6">
          <w:headerReference w:type="even" r:id="rId7"/>
          <w:headerReference w:type="default" r:id="rId8"/>
          <w:footerReference w:type="even" r:id="rId9"/>
          <w:footerReference w:type="default" r:id="rId10"/>
          <w:headerReference w:type="first" r:id="rId11"/>
          <w:footerReference w:type="first" r:id="rId12"/>
          <w:pgSz w:w="11906" w:h="16838"/>
          <w:pgMar w:top="1928" w:right="1474" w:bottom="1985" w:left="1588" w:header="851" w:footer="992" w:gutter="0"/>
          <w:cols w:space="720"/>
          <w:docGrid w:type="lines" w:linePitch="381"/>
        </w:sectPr>
      </w:pPr>
    </w:p>
    <w:p w:rsidR="00CE62F6" w:rsidRDefault="00961365">
      <w:pPr>
        <w:pStyle w:val="TOC1"/>
        <w:jc w:val="center"/>
        <w:rPr>
          <w:rFonts w:ascii="黑体" w:eastAsia="黑体" w:hAnsi="黑体"/>
          <w:color w:val="auto"/>
        </w:rPr>
      </w:pPr>
      <w:r>
        <w:rPr>
          <w:rFonts w:ascii="黑体" w:eastAsia="黑体" w:hAnsi="黑体"/>
          <w:color w:val="auto"/>
          <w:lang w:val="zh-CN"/>
        </w:rPr>
        <w:lastRenderedPageBreak/>
        <w:t>目录</w:t>
      </w:r>
    </w:p>
    <w:p w:rsidR="00CE62F6" w:rsidRDefault="00CE62F6">
      <w:pPr>
        <w:pStyle w:val="11"/>
        <w:tabs>
          <w:tab w:val="clear" w:pos="8834"/>
          <w:tab w:val="right" w:leader="dot" w:pos="8844"/>
        </w:tabs>
        <w:rPr>
          <w:rFonts w:ascii="宋体" w:eastAsia="宋体" w:hAnsi="宋体" w:cs="宋体"/>
          <w:sz w:val="30"/>
          <w:szCs w:val="30"/>
        </w:rPr>
      </w:pPr>
      <w:r w:rsidRPr="00CE62F6">
        <w:rPr>
          <w:rFonts w:ascii="仿宋" w:eastAsia="仿宋" w:hAnsi="仿宋" w:cs="仿宋" w:hint="eastAsia"/>
          <w:sz w:val="30"/>
          <w:szCs w:val="30"/>
        </w:rPr>
        <w:fldChar w:fldCharType="begin"/>
      </w:r>
      <w:r w:rsidR="00961365">
        <w:rPr>
          <w:rFonts w:ascii="仿宋" w:eastAsia="仿宋" w:hAnsi="仿宋" w:cs="仿宋" w:hint="eastAsia"/>
          <w:sz w:val="30"/>
          <w:szCs w:val="30"/>
        </w:rPr>
        <w:instrText xml:space="preserve"> TOC \o "1-3" \h \z \u </w:instrText>
      </w:r>
      <w:r w:rsidRPr="00CE62F6">
        <w:rPr>
          <w:rFonts w:ascii="仿宋" w:eastAsia="仿宋" w:hAnsi="仿宋" w:cs="仿宋" w:hint="eastAsia"/>
          <w:sz w:val="30"/>
          <w:szCs w:val="30"/>
        </w:rPr>
        <w:fldChar w:fldCharType="separate"/>
      </w:r>
      <w:hyperlink w:anchor="_Toc11218" w:history="1">
        <w:r w:rsidR="00961365">
          <w:rPr>
            <w:rFonts w:ascii="宋体" w:eastAsia="宋体" w:hAnsi="宋体" w:cs="宋体" w:hint="eastAsia"/>
            <w:sz w:val="30"/>
            <w:szCs w:val="30"/>
          </w:rPr>
          <w:t>郑州市新基建建设示范区发展规划</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_Toc11218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1</w:t>
        </w:r>
        <w:r>
          <w:rPr>
            <w:rFonts w:ascii="宋体" w:eastAsia="宋体" w:hAnsi="宋体" w:cs="宋体" w:hint="eastAsia"/>
            <w:sz w:val="30"/>
            <w:szCs w:val="30"/>
          </w:rPr>
          <w:fldChar w:fldCharType="end"/>
        </w:r>
      </w:hyperlink>
    </w:p>
    <w:p w:rsidR="00CE62F6" w:rsidRDefault="00CE62F6">
      <w:pPr>
        <w:pStyle w:val="11"/>
        <w:tabs>
          <w:tab w:val="clear" w:pos="8834"/>
          <w:tab w:val="right" w:leader="dot" w:pos="8844"/>
        </w:tabs>
        <w:rPr>
          <w:rFonts w:ascii="宋体" w:eastAsia="宋体" w:hAnsi="宋体" w:cs="宋体"/>
          <w:sz w:val="30"/>
          <w:szCs w:val="30"/>
        </w:rPr>
      </w:pPr>
      <w:hyperlink w:anchor="_Toc3534" w:history="1">
        <w:r w:rsidR="00961365">
          <w:rPr>
            <w:rFonts w:ascii="宋体" w:eastAsia="宋体" w:hAnsi="宋体" w:cs="宋体" w:hint="eastAsia"/>
            <w:sz w:val="30"/>
            <w:szCs w:val="30"/>
          </w:rPr>
          <w:t>第一章</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新基建示范区建设的重大意义</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_Toc3534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1</w:t>
        </w:r>
        <w:r>
          <w:rPr>
            <w:rFonts w:ascii="宋体" w:eastAsia="宋体" w:hAnsi="宋体" w:cs="宋体" w:hint="eastAsia"/>
            <w:sz w:val="30"/>
            <w:szCs w:val="30"/>
          </w:rPr>
          <w:fldChar w:fldCharType="end"/>
        </w:r>
      </w:hyperlink>
    </w:p>
    <w:p w:rsidR="00CE62F6" w:rsidRDefault="00CE62F6">
      <w:pPr>
        <w:pStyle w:val="11"/>
        <w:tabs>
          <w:tab w:val="clear" w:pos="8834"/>
          <w:tab w:val="right" w:leader="dot" w:pos="8844"/>
        </w:tabs>
        <w:rPr>
          <w:rFonts w:ascii="宋体" w:eastAsia="宋体" w:hAnsi="宋体" w:cs="宋体"/>
          <w:sz w:val="30"/>
          <w:szCs w:val="30"/>
        </w:rPr>
      </w:pPr>
      <w:hyperlink w:anchor="_Toc12160" w:history="1">
        <w:r w:rsidR="00961365">
          <w:rPr>
            <w:rFonts w:ascii="宋体" w:eastAsia="宋体" w:hAnsi="宋体" w:cs="宋体" w:hint="eastAsia"/>
            <w:sz w:val="30"/>
            <w:szCs w:val="30"/>
          </w:rPr>
          <w:t>第二章</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建设背景和基础</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_Toc12160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3</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26344" w:history="1">
        <w:r w:rsidR="00961365">
          <w:rPr>
            <w:rFonts w:ascii="宋体" w:eastAsia="宋体" w:hAnsi="宋体" w:cs="宋体" w:hint="eastAsia"/>
            <w:sz w:val="30"/>
            <w:szCs w:val="30"/>
          </w:rPr>
          <w:t>第一节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信息基础设施局部领先</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_Toc26344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4</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20710" w:history="1">
        <w:r w:rsidR="00961365">
          <w:rPr>
            <w:rFonts w:ascii="宋体" w:eastAsia="宋体" w:hAnsi="宋体" w:cs="宋体" w:hint="eastAsia"/>
            <w:sz w:val="30"/>
            <w:szCs w:val="30"/>
          </w:rPr>
          <w:t>第二节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融合基础设施全面推进</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_Toc20710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5</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28983" w:history="1">
        <w:r w:rsidR="00961365">
          <w:rPr>
            <w:rFonts w:ascii="宋体" w:eastAsia="宋体" w:hAnsi="宋体" w:cs="宋体" w:hint="eastAsia"/>
            <w:sz w:val="30"/>
            <w:szCs w:val="30"/>
          </w:rPr>
          <w:t>第三节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创新基础设施全速赶超</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_Toc28983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7</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2196" w:history="1">
        <w:r w:rsidR="00961365">
          <w:rPr>
            <w:rFonts w:ascii="宋体" w:eastAsia="宋体" w:hAnsi="宋体" w:cs="宋体" w:hint="eastAsia"/>
            <w:sz w:val="30"/>
            <w:szCs w:val="30"/>
          </w:rPr>
          <w:t>第四节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建设机遇与挑战并存</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_Toc2196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8</w:t>
        </w:r>
        <w:r>
          <w:rPr>
            <w:rFonts w:ascii="宋体" w:eastAsia="宋体" w:hAnsi="宋体" w:cs="宋体" w:hint="eastAsia"/>
            <w:sz w:val="30"/>
            <w:szCs w:val="30"/>
          </w:rPr>
          <w:fldChar w:fldCharType="end"/>
        </w:r>
      </w:hyperlink>
    </w:p>
    <w:p w:rsidR="00CE62F6" w:rsidRDefault="00CE62F6">
      <w:pPr>
        <w:pStyle w:val="11"/>
        <w:tabs>
          <w:tab w:val="clear" w:pos="8834"/>
          <w:tab w:val="right" w:leader="dot" w:pos="8844"/>
        </w:tabs>
        <w:rPr>
          <w:rFonts w:ascii="宋体" w:eastAsia="宋体" w:hAnsi="宋体" w:cs="宋体"/>
          <w:sz w:val="30"/>
          <w:szCs w:val="30"/>
        </w:rPr>
      </w:pPr>
      <w:hyperlink w:anchor="_Toc24577" w:history="1">
        <w:r w:rsidR="00961365">
          <w:rPr>
            <w:rFonts w:ascii="宋体" w:eastAsia="宋体" w:hAnsi="宋体" w:cs="宋体" w:hint="eastAsia"/>
            <w:sz w:val="30"/>
            <w:szCs w:val="30"/>
          </w:rPr>
          <w:t>第三章</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建设思路和目标</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_Toc24577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10</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11744" w:history="1">
        <w:r w:rsidR="00961365">
          <w:rPr>
            <w:rFonts w:ascii="宋体" w:eastAsia="宋体" w:hAnsi="宋体" w:cs="宋体" w:hint="eastAsia"/>
            <w:sz w:val="30"/>
            <w:szCs w:val="30"/>
          </w:rPr>
          <w:t>第一节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指导思想</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_Toc11744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10</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450" w:history="1">
        <w:r w:rsidR="00961365">
          <w:rPr>
            <w:rFonts w:ascii="宋体" w:eastAsia="宋体" w:hAnsi="宋体" w:cs="宋体" w:hint="eastAsia"/>
            <w:sz w:val="30"/>
            <w:szCs w:val="30"/>
          </w:rPr>
          <w:t>第二节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基本原则</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_Toc450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10</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24527" w:history="1">
        <w:r w:rsidR="00961365">
          <w:rPr>
            <w:rFonts w:ascii="宋体" w:eastAsia="宋体" w:hAnsi="宋体" w:cs="宋体" w:hint="eastAsia"/>
            <w:sz w:val="30"/>
            <w:szCs w:val="30"/>
          </w:rPr>
          <w:t>第三节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建设目标</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_Toc24527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12</w:t>
        </w:r>
        <w:r>
          <w:rPr>
            <w:rFonts w:ascii="宋体" w:eastAsia="宋体" w:hAnsi="宋体" w:cs="宋体" w:hint="eastAsia"/>
            <w:sz w:val="30"/>
            <w:szCs w:val="30"/>
          </w:rPr>
          <w:fldChar w:fldCharType="end"/>
        </w:r>
      </w:hyperlink>
    </w:p>
    <w:p w:rsidR="00CE62F6" w:rsidRDefault="00CE62F6">
      <w:pPr>
        <w:pStyle w:val="11"/>
        <w:tabs>
          <w:tab w:val="clear" w:pos="8834"/>
          <w:tab w:val="right" w:leader="dot" w:pos="8844"/>
        </w:tabs>
        <w:rPr>
          <w:rFonts w:ascii="宋体" w:eastAsia="宋体" w:hAnsi="宋体" w:cs="宋体"/>
          <w:sz w:val="30"/>
          <w:szCs w:val="30"/>
        </w:rPr>
      </w:pPr>
      <w:hyperlink w:anchor="_Toc16893" w:history="1">
        <w:r w:rsidR="00961365">
          <w:rPr>
            <w:rFonts w:ascii="宋体" w:eastAsia="宋体" w:hAnsi="宋体" w:cs="宋体" w:hint="eastAsia"/>
            <w:sz w:val="30"/>
            <w:szCs w:val="30"/>
          </w:rPr>
          <w:t>第四章</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做强信息基础设施</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_Toc16893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15</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18978" w:history="1">
        <w:r w:rsidR="00961365">
          <w:rPr>
            <w:rFonts w:ascii="宋体" w:eastAsia="宋体" w:hAnsi="宋体" w:cs="宋体" w:hint="eastAsia"/>
            <w:sz w:val="30"/>
            <w:szCs w:val="30"/>
          </w:rPr>
          <w:t>第一节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全面推进建设万物互联的通信网络基础设施</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_Toc18978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15</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31379" w:history="1">
        <w:r w:rsidR="00961365">
          <w:rPr>
            <w:rFonts w:ascii="宋体" w:eastAsia="宋体" w:hAnsi="宋体" w:cs="宋体" w:hint="eastAsia"/>
            <w:sz w:val="30"/>
            <w:szCs w:val="30"/>
          </w:rPr>
          <w:t>第二节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适度超前布局中部一流的数据基础设施</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w:instrText>
        </w:r>
        <w:r w:rsidR="00961365">
          <w:rPr>
            <w:rFonts w:ascii="宋体" w:eastAsia="宋体" w:hAnsi="宋体" w:cs="宋体" w:hint="eastAsia"/>
            <w:sz w:val="30"/>
            <w:szCs w:val="30"/>
          </w:rPr>
          <w:instrText xml:space="preserve">EF _Toc31379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21</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20437" w:history="1">
        <w:r w:rsidR="00961365">
          <w:rPr>
            <w:rFonts w:ascii="宋体" w:eastAsia="宋体" w:hAnsi="宋体" w:cs="宋体" w:hint="eastAsia"/>
            <w:sz w:val="30"/>
            <w:szCs w:val="30"/>
          </w:rPr>
          <w:t>第三节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加速攻关发展前沿引领的新技术基础设施</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_Toc20437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25</w:t>
        </w:r>
        <w:r>
          <w:rPr>
            <w:rFonts w:ascii="宋体" w:eastAsia="宋体" w:hAnsi="宋体" w:cs="宋体" w:hint="eastAsia"/>
            <w:sz w:val="30"/>
            <w:szCs w:val="30"/>
          </w:rPr>
          <w:fldChar w:fldCharType="end"/>
        </w:r>
      </w:hyperlink>
    </w:p>
    <w:p w:rsidR="00CE62F6" w:rsidRDefault="00CE62F6">
      <w:pPr>
        <w:pStyle w:val="11"/>
        <w:tabs>
          <w:tab w:val="clear" w:pos="8834"/>
          <w:tab w:val="right" w:leader="dot" w:pos="8844"/>
        </w:tabs>
        <w:rPr>
          <w:rFonts w:ascii="宋体" w:eastAsia="宋体" w:hAnsi="宋体" w:cs="宋体"/>
          <w:sz w:val="30"/>
          <w:szCs w:val="30"/>
        </w:rPr>
      </w:pPr>
      <w:hyperlink w:anchor="_Toc6336" w:history="1">
        <w:r w:rsidR="00961365">
          <w:rPr>
            <w:rFonts w:ascii="宋体" w:eastAsia="宋体" w:hAnsi="宋体" w:cs="宋体" w:hint="eastAsia"/>
            <w:sz w:val="30"/>
            <w:szCs w:val="30"/>
          </w:rPr>
          <w:t>第五章</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做优融合基础设施</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_Toc6336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28</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11928" w:history="1">
        <w:r w:rsidR="00961365">
          <w:rPr>
            <w:rFonts w:ascii="宋体" w:eastAsia="宋体" w:hAnsi="宋体" w:cs="宋体" w:hint="eastAsia"/>
            <w:sz w:val="30"/>
            <w:szCs w:val="30"/>
          </w:rPr>
          <w:t>第一节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加快构建“</w:t>
        </w:r>
        <w:r w:rsidR="00961365">
          <w:rPr>
            <w:rFonts w:ascii="宋体" w:eastAsia="宋体" w:hAnsi="宋体" w:cs="宋体" w:hint="eastAsia"/>
            <w:sz w:val="30"/>
            <w:szCs w:val="30"/>
          </w:rPr>
          <w:t>1+N</w:t>
        </w:r>
        <w:r w:rsidR="00961365">
          <w:rPr>
            <w:rFonts w:ascii="宋体" w:eastAsia="宋体" w:hAnsi="宋体" w:cs="宋体" w:hint="eastAsia"/>
            <w:sz w:val="30"/>
            <w:szCs w:val="30"/>
          </w:rPr>
          <w:t>”的工业互联网体系</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_Toc11928 \h</w:instrText>
        </w:r>
        <w:r w:rsidR="00961365">
          <w:rPr>
            <w:rFonts w:ascii="宋体" w:eastAsia="宋体" w:hAnsi="宋体" w:cs="宋体" w:hint="eastAsia"/>
            <w:sz w:val="30"/>
            <w:szCs w:val="30"/>
          </w:rPr>
          <w:instrText xml:space="preserve">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28</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31546" w:history="1">
        <w:r w:rsidR="00961365">
          <w:rPr>
            <w:rFonts w:ascii="宋体" w:eastAsia="宋体" w:hAnsi="宋体" w:cs="宋体" w:hint="eastAsia"/>
            <w:sz w:val="30"/>
            <w:szCs w:val="30"/>
          </w:rPr>
          <w:t>第二节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深化布局智能便捷的智慧交通设施</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_Toc31546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30</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2821" w:history="1">
        <w:r w:rsidR="00961365">
          <w:rPr>
            <w:rFonts w:ascii="宋体" w:eastAsia="宋体" w:hAnsi="宋体" w:cs="宋体" w:hint="eastAsia"/>
            <w:sz w:val="30"/>
            <w:szCs w:val="30"/>
          </w:rPr>
          <w:t>第三节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全面建设高效协作的智慧物流设施</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_Toc2821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32</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23041" w:history="1">
        <w:r w:rsidR="00961365">
          <w:rPr>
            <w:rFonts w:ascii="宋体" w:eastAsia="宋体" w:hAnsi="宋体" w:cs="宋体" w:hint="eastAsia"/>
            <w:sz w:val="30"/>
            <w:szCs w:val="30"/>
          </w:rPr>
          <w:t>第四节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引导发展安全清洁的智慧能源设施</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_Toc23</w:instrText>
        </w:r>
        <w:r w:rsidR="00961365">
          <w:rPr>
            <w:rFonts w:ascii="宋体" w:eastAsia="宋体" w:hAnsi="宋体" w:cs="宋体" w:hint="eastAsia"/>
            <w:sz w:val="30"/>
            <w:szCs w:val="30"/>
          </w:rPr>
          <w:instrText xml:space="preserve">041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35</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5030" w:history="1">
        <w:r w:rsidR="00961365">
          <w:rPr>
            <w:rFonts w:ascii="宋体" w:eastAsia="宋体" w:hAnsi="宋体" w:cs="宋体" w:hint="eastAsia"/>
            <w:sz w:val="30"/>
            <w:szCs w:val="30"/>
          </w:rPr>
          <w:t>第五节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统筹推进智慧开放的城市管理设施</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_Toc5030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38</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19930" w:history="1">
        <w:r w:rsidR="00961365">
          <w:rPr>
            <w:rFonts w:ascii="宋体" w:eastAsia="宋体" w:hAnsi="宋体" w:cs="宋体" w:hint="eastAsia"/>
            <w:sz w:val="30"/>
            <w:szCs w:val="30"/>
          </w:rPr>
          <w:t>第六节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强化建设治理高效的智慧黄河设施</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_Toc19930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41</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6406" w:history="1">
        <w:r w:rsidR="00961365">
          <w:rPr>
            <w:rFonts w:ascii="宋体" w:eastAsia="宋体" w:hAnsi="宋体" w:cs="宋体" w:hint="eastAsia"/>
            <w:sz w:val="30"/>
            <w:szCs w:val="30"/>
          </w:rPr>
          <w:t>第七节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加速推广集约共享的智慧生活设施</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_Toc64</w:instrText>
        </w:r>
        <w:r w:rsidR="00961365">
          <w:rPr>
            <w:rFonts w:ascii="宋体" w:eastAsia="宋体" w:hAnsi="宋体" w:cs="宋体" w:hint="eastAsia"/>
            <w:sz w:val="30"/>
            <w:szCs w:val="30"/>
          </w:rPr>
          <w:instrText xml:space="preserve">06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43</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31894" w:history="1">
        <w:r w:rsidR="00961365">
          <w:rPr>
            <w:rFonts w:ascii="宋体" w:eastAsia="宋体" w:hAnsi="宋体" w:cs="宋体" w:hint="eastAsia"/>
            <w:sz w:val="30"/>
            <w:szCs w:val="30"/>
          </w:rPr>
          <w:t>第八节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大力支持城乡一体的数字乡村建设</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_Toc31894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45</w:t>
        </w:r>
        <w:r>
          <w:rPr>
            <w:rFonts w:ascii="宋体" w:eastAsia="宋体" w:hAnsi="宋体" w:cs="宋体" w:hint="eastAsia"/>
            <w:sz w:val="30"/>
            <w:szCs w:val="30"/>
          </w:rPr>
          <w:fldChar w:fldCharType="end"/>
        </w:r>
      </w:hyperlink>
    </w:p>
    <w:p w:rsidR="00CE62F6" w:rsidRDefault="00CE62F6">
      <w:pPr>
        <w:pStyle w:val="11"/>
        <w:tabs>
          <w:tab w:val="clear" w:pos="8834"/>
          <w:tab w:val="right" w:leader="dot" w:pos="8844"/>
        </w:tabs>
        <w:rPr>
          <w:rFonts w:ascii="宋体" w:eastAsia="宋体" w:hAnsi="宋体" w:cs="宋体"/>
          <w:sz w:val="30"/>
          <w:szCs w:val="30"/>
        </w:rPr>
      </w:pPr>
      <w:hyperlink w:anchor="_Toc11102" w:history="1">
        <w:r w:rsidR="00961365">
          <w:rPr>
            <w:rFonts w:ascii="宋体" w:eastAsia="宋体" w:hAnsi="宋体" w:cs="宋体" w:hint="eastAsia"/>
            <w:sz w:val="30"/>
            <w:szCs w:val="30"/>
          </w:rPr>
          <w:t>第六章</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做实创新基础设施</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_Toc11102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48</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22667" w:history="1">
        <w:r w:rsidR="00961365">
          <w:rPr>
            <w:rFonts w:ascii="宋体" w:eastAsia="宋体" w:hAnsi="宋体" w:cs="宋体" w:hint="eastAsia"/>
            <w:sz w:val="30"/>
            <w:szCs w:val="30"/>
          </w:rPr>
          <w:t>第一节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统筹谋划国家重大科技基础设施</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_Toc22667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48</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4770" w:history="1">
        <w:r w:rsidR="00961365">
          <w:rPr>
            <w:rFonts w:ascii="宋体" w:eastAsia="宋体" w:hAnsi="宋体" w:cs="宋体" w:hint="eastAsia"/>
            <w:sz w:val="30"/>
            <w:szCs w:val="30"/>
          </w:rPr>
          <w:t>第二节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加大力</w:t>
        </w:r>
        <w:r w:rsidR="00961365">
          <w:rPr>
            <w:rFonts w:ascii="宋体" w:eastAsia="宋体" w:hAnsi="宋体" w:cs="宋体" w:hint="eastAsia"/>
            <w:sz w:val="30"/>
            <w:szCs w:val="30"/>
          </w:rPr>
          <w:t>度建设科教基础设施</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_Toc4770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49</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5362" w:history="1">
        <w:r w:rsidR="00961365">
          <w:rPr>
            <w:rFonts w:ascii="宋体" w:eastAsia="宋体" w:hAnsi="宋体" w:cs="宋体" w:hint="eastAsia"/>
            <w:sz w:val="30"/>
            <w:szCs w:val="30"/>
          </w:rPr>
          <w:t>第三节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积极创建产业技术创新集群</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_Toc5362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50</w:t>
        </w:r>
        <w:r>
          <w:rPr>
            <w:rFonts w:ascii="宋体" w:eastAsia="宋体" w:hAnsi="宋体" w:cs="宋体" w:hint="eastAsia"/>
            <w:sz w:val="30"/>
            <w:szCs w:val="30"/>
          </w:rPr>
          <w:fldChar w:fldCharType="end"/>
        </w:r>
      </w:hyperlink>
    </w:p>
    <w:p w:rsidR="00CE62F6" w:rsidRDefault="00CE62F6">
      <w:pPr>
        <w:pStyle w:val="11"/>
        <w:tabs>
          <w:tab w:val="clear" w:pos="8834"/>
          <w:tab w:val="right" w:leader="dot" w:pos="8844"/>
        </w:tabs>
        <w:rPr>
          <w:rFonts w:ascii="宋体" w:eastAsia="宋体" w:hAnsi="宋体" w:cs="宋体"/>
          <w:sz w:val="30"/>
          <w:szCs w:val="30"/>
        </w:rPr>
      </w:pPr>
      <w:hyperlink w:anchor="_Toc23543" w:history="1">
        <w:r w:rsidR="00961365">
          <w:rPr>
            <w:rFonts w:ascii="宋体" w:eastAsia="宋体" w:hAnsi="宋体" w:cs="宋体" w:hint="eastAsia"/>
            <w:sz w:val="30"/>
            <w:szCs w:val="30"/>
          </w:rPr>
          <w:t>第七章</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发展新型基础设施技术和产业</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_Toc23543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52</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15870" w:history="1">
        <w:r w:rsidR="00961365">
          <w:rPr>
            <w:rFonts w:ascii="宋体" w:eastAsia="宋体" w:hAnsi="宋体" w:cs="宋体" w:hint="eastAsia"/>
            <w:sz w:val="30"/>
            <w:szCs w:val="30"/>
          </w:rPr>
          <w:t>第一节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努力培育推广新应用和新模式</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_Toc15870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52</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20440" w:history="1">
        <w:r w:rsidR="00961365">
          <w:rPr>
            <w:rFonts w:ascii="宋体" w:eastAsia="宋体" w:hAnsi="宋体" w:cs="宋体" w:hint="eastAsia"/>
            <w:sz w:val="30"/>
            <w:szCs w:val="30"/>
          </w:rPr>
          <w:t>第二节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全面推动产业链集聚发展</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_Toc20440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53</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6892" w:history="1">
        <w:r w:rsidR="00961365">
          <w:rPr>
            <w:rFonts w:ascii="宋体" w:eastAsia="宋体" w:hAnsi="宋体" w:cs="宋体" w:hint="eastAsia"/>
            <w:sz w:val="30"/>
            <w:szCs w:val="30"/>
          </w:rPr>
          <w:t>第三节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超前布局前沿新兴技术</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_Toc6892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54</w:t>
        </w:r>
        <w:r>
          <w:rPr>
            <w:rFonts w:ascii="宋体" w:eastAsia="宋体" w:hAnsi="宋体" w:cs="宋体" w:hint="eastAsia"/>
            <w:sz w:val="30"/>
            <w:szCs w:val="30"/>
          </w:rPr>
          <w:fldChar w:fldCharType="end"/>
        </w:r>
      </w:hyperlink>
    </w:p>
    <w:p w:rsidR="00CE62F6" w:rsidRDefault="00CE62F6">
      <w:pPr>
        <w:pStyle w:val="11"/>
        <w:tabs>
          <w:tab w:val="clear" w:pos="8834"/>
          <w:tab w:val="right" w:leader="dot" w:pos="8844"/>
        </w:tabs>
        <w:rPr>
          <w:rFonts w:ascii="宋体" w:eastAsia="宋体" w:hAnsi="宋体" w:cs="宋体"/>
          <w:sz w:val="30"/>
          <w:szCs w:val="30"/>
        </w:rPr>
      </w:pPr>
      <w:hyperlink w:anchor="_Toc32378" w:history="1">
        <w:r w:rsidR="00961365">
          <w:rPr>
            <w:rFonts w:ascii="宋体" w:eastAsia="宋体" w:hAnsi="宋体" w:cs="宋体" w:hint="eastAsia"/>
            <w:sz w:val="30"/>
            <w:szCs w:val="30"/>
          </w:rPr>
          <w:t>第八章</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强化建设保障</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_Toc32378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55</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29024" w:history="1">
        <w:r w:rsidR="00961365">
          <w:rPr>
            <w:rFonts w:ascii="宋体" w:eastAsia="宋体" w:hAnsi="宋体" w:cs="宋体" w:hint="eastAsia"/>
            <w:sz w:val="30"/>
            <w:szCs w:val="30"/>
          </w:rPr>
          <w:t>第一节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加强组织领导</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_Toc29024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55</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15404" w:history="1">
        <w:r w:rsidR="00961365">
          <w:rPr>
            <w:rFonts w:ascii="宋体" w:eastAsia="宋体" w:hAnsi="宋体" w:cs="宋体" w:hint="eastAsia"/>
            <w:sz w:val="30"/>
            <w:szCs w:val="30"/>
          </w:rPr>
          <w:t>第二节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优化制度约束</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_Toc15404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56</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15554" w:history="1">
        <w:r w:rsidR="00961365">
          <w:rPr>
            <w:rFonts w:ascii="宋体" w:eastAsia="宋体" w:hAnsi="宋体" w:cs="宋体" w:hint="eastAsia"/>
            <w:sz w:val="30"/>
            <w:szCs w:val="30"/>
          </w:rPr>
          <w:t>第三节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保障资金需求</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_Toc15554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57</w:t>
        </w:r>
        <w:r>
          <w:rPr>
            <w:rFonts w:ascii="宋体" w:eastAsia="宋体" w:hAnsi="宋体" w:cs="宋体" w:hint="eastAsia"/>
            <w:sz w:val="30"/>
            <w:szCs w:val="30"/>
          </w:rPr>
          <w:fldChar w:fldCharType="end"/>
        </w:r>
      </w:hyperlink>
    </w:p>
    <w:p w:rsidR="00CE62F6" w:rsidRDefault="00CE62F6">
      <w:pPr>
        <w:pStyle w:val="20"/>
        <w:tabs>
          <w:tab w:val="right" w:leader="dot" w:pos="8844"/>
        </w:tabs>
        <w:rPr>
          <w:rFonts w:ascii="宋体" w:eastAsia="宋体" w:hAnsi="宋体" w:cs="宋体"/>
          <w:sz w:val="30"/>
          <w:szCs w:val="30"/>
        </w:rPr>
      </w:pPr>
      <w:hyperlink w:anchor="_Toc30143" w:history="1">
        <w:r w:rsidR="00961365">
          <w:rPr>
            <w:rFonts w:ascii="宋体" w:eastAsia="宋体" w:hAnsi="宋体" w:cs="宋体" w:hint="eastAsia"/>
            <w:sz w:val="30"/>
            <w:szCs w:val="30"/>
          </w:rPr>
          <w:t>第四节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完善人才政策</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_Toc30143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59</w:t>
        </w:r>
        <w:r>
          <w:rPr>
            <w:rFonts w:ascii="宋体" w:eastAsia="宋体" w:hAnsi="宋体" w:cs="宋体" w:hint="eastAsia"/>
            <w:sz w:val="30"/>
            <w:szCs w:val="30"/>
          </w:rPr>
          <w:fldChar w:fldCharType="end"/>
        </w:r>
      </w:hyperlink>
    </w:p>
    <w:p w:rsidR="00CE62F6" w:rsidRDefault="00CE62F6">
      <w:pPr>
        <w:pStyle w:val="20"/>
        <w:tabs>
          <w:tab w:val="right" w:leader="dot" w:pos="8844"/>
        </w:tabs>
      </w:pPr>
      <w:hyperlink w:anchor="_Toc16768" w:history="1">
        <w:r w:rsidR="00961365">
          <w:rPr>
            <w:rFonts w:ascii="宋体" w:eastAsia="宋体" w:hAnsi="宋体" w:cs="宋体" w:hint="eastAsia"/>
            <w:sz w:val="30"/>
            <w:szCs w:val="30"/>
          </w:rPr>
          <w:t>第五节</w:t>
        </w:r>
        <w:r w:rsidR="00961365">
          <w:rPr>
            <w:rFonts w:ascii="宋体" w:eastAsia="宋体" w:hAnsi="宋体" w:cs="宋体" w:hint="eastAsia"/>
            <w:sz w:val="30"/>
            <w:szCs w:val="30"/>
          </w:rPr>
          <w:t xml:space="preserve"> </w:t>
        </w:r>
        <w:r w:rsidR="00961365">
          <w:rPr>
            <w:rFonts w:ascii="宋体" w:eastAsia="宋体" w:hAnsi="宋体" w:cs="宋体" w:hint="eastAsia"/>
            <w:sz w:val="30"/>
            <w:szCs w:val="30"/>
          </w:rPr>
          <w:t>强化协同发展</w:t>
        </w:r>
        <w:r w:rsidR="00961365">
          <w:rPr>
            <w:rFonts w:ascii="宋体" w:eastAsia="宋体" w:hAnsi="宋体" w:cs="宋体" w:hint="eastAsia"/>
            <w:sz w:val="30"/>
            <w:szCs w:val="30"/>
          </w:rPr>
          <w:tab/>
        </w:r>
        <w:r>
          <w:rPr>
            <w:rFonts w:ascii="宋体" w:eastAsia="宋体" w:hAnsi="宋体" w:cs="宋体" w:hint="eastAsia"/>
            <w:sz w:val="30"/>
            <w:szCs w:val="30"/>
          </w:rPr>
          <w:fldChar w:fldCharType="begin"/>
        </w:r>
        <w:r w:rsidR="00961365">
          <w:rPr>
            <w:rFonts w:ascii="宋体" w:eastAsia="宋体" w:hAnsi="宋体" w:cs="宋体" w:hint="eastAsia"/>
            <w:sz w:val="30"/>
            <w:szCs w:val="30"/>
          </w:rPr>
          <w:instrText xml:space="preserve"> PAGEREF _Toc16768 \h </w:instrText>
        </w:r>
        <w:r>
          <w:rPr>
            <w:rFonts w:ascii="宋体" w:eastAsia="宋体" w:hAnsi="宋体" w:cs="宋体" w:hint="eastAsia"/>
            <w:sz w:val="30"/>
            <w:szCs w:val="30"/>
          </w:rPr>
        </w:r>
        <w:r>
          <w:rPr>
            <w:rFonts w:ascii="宋体" w:eastAsia="宋体" w:hAnsi="宋体" w:cs="宋体" w:hint="eastAsia"/>
            <w:sz w:val="30"/>
            <w:szCs w:val="30"/>
          </w:rPr>
          <w:fldChar w:fldCharType="separate"/>
        </w:r>
        <w:r w:rsidR="00961365">
          <w:rPr>
            <w:rFonts w:ascii="宋体" w:eastAsia="宋体" w:hAnsi="宋体" w:cs="宋体" w:hint="eastAsia"/>
            <w:sz w:val="30"/>
            <w:szCs w:val="30"/>
          </w:rPr>
          <w:t>59</w:t>
        </w:r>
        <w:r>
          <w:rPr>
            <w:rFonts w:ascii="宋体" w:eastAsia="宋体" w:hAnsi="宋体" w:cs="宋体" w:hint="eastAsia"/>
            <w:sz w:val="30"/>
            <w:szCs w:val="30"/>
          </w:rPr>
          <w:fldChar w:fldCharType="end"/>
        </w:r>
      </w:hyperlink>
    </w:p>
    <w:p w:rsidR="00CE62F6" w:rsidRDefault="00CE62F6">
      <w:pPr>
        <w:ind w:firstLineChars="0" w:firstLine="0"/>
      </w:pPr>
      <w:r>
        <w:rPr>
          <w:rFonts w:ascii="仿宋" w:hAnsi="仿宋" w:cs="仿宋" w:hint="eastAsia"/>
          <w:bCs/>
          <w:szCs w:val="30"/>
          <w:lang w:val="zh-CN"/>
        </w:rPr>
        <w:fldChar w:fldCharType="end"/>
      </w:r>
    </w:p>
    <w:p w:rsidR="00CE62F6" w:rsidRDefault="00CE62F6">
      <w:pPr>
        <w:widowControl/>
        <w:spacing w:line="240" w:lineRule="auto"/>
        <w:ind w:firstLineChars="0" w:firstLine="0"/>
        <w:jc w:val="left"/>
        <w:rPr>
          <w:rFonts w:ascii="Times New Roman" w:eastAsia="楷体" w:hAnsi="Times New Roman" w:cs="Times New Roman"/>
          <w:b/>
          <w:bCs/>
          <w:iCs/>
          <w:szCs w:val="28"/>
        </w:rPr>
      </w:pPr>
    </w:p>
    <w:p w:rsidR="00CE62F6" w:rsidRDefault="00CE62F6">
      <w:pPr>
        <w:widowControl/>
        <w:spacing w:line="240" w:lineRule="auto"/>
        <w:ind w:firstLineChars="0" w:firstLine="0"/>
        <w:jc w:val="left"/>
        <w:sectPr w:rsidR="00CE62F6">
          <w:headerReference w:type="default" r:id="rId13"/>
          <w:footerReference w:type="default" r:id="rId14"/>
          <w:pgSz w:w="11906" w:h="16838"/>
          <w:pgMar w:top="1928" w:right="1474" w:bottom="1985" w:left="1588" w:header="851" w:footer="992" w:gutter="0"/>
          <w:cols w:space="720"/>
          <w:docGrid w:type="lines" w:linePitch="381"/>
        </w:sectPr>
      </w:pPr>
    </w:p>
    <w:p w:rsidR="00CE62F6" w:rsidRDefault="00961365">
      <w:pPr>
        <w:ind w:firstLine="640"/>
      </w:pPr>
      <w:bookmarkStart w:id="16" w:name="_Toc60585817"/>
      <w:bookmarkStart w:id="17" w:name="_Toc58936447"/>
      <w:bookmarkStart w:id="18" w:name="_Toc58936439"/>
      <w:r>
        <w:rPr>
          <w:rFonts w:hint="eastAsia"/>
        </w:rPr>
        <w:lastRenderedPageBreak/>
        <w:t>新型基础设施建设已成为当前数字经济发展的核心驱动力，是党中央全面分析当今世界经济社会格局变革新趋势，着眼于我国经济社会迈入新阶段作出的重大战略部署。为贯彻落实党中央、国务院关于大力推进新型基础设施</w:t>
      </w:r>
      <w:r>
        <w:rPr>
          <w:rFonts w:hint="eastAsia"/>
        </w:rPr>
        <w:t>建设</w:t>
      </w:r>
      <w:r>
        <w:rPr>
          <w:rFonts w:hint="eastAsia"/>
        </w:rPr>
        <w:t>的决策部署</w:t>
      </w:r>
      <w:r>
        <w:rPr>
          <w:rFonts w:hint="eastAsia"/>
        </w:rPr>
        <w:t>、《河南省推进新型基础设施建设行动计划（</w:t>
      </w:r>
      <w:r>
        <w:rPr>
          <w:rFonts w:hint="eastAsia"/>
        </w:rPr>
        <w:t>2021</w:t>
      </w:r>
      <w:r>
        <w:rPr>
          <w:rFonts w:hint="eastAsia"/>
        </w:rPr>
        <w:t>—</w:t>
      </w:r>
      <w:r>
        <w:rPr>
          <w:rFonts w:hint="eastAsia"/>
        </w:rPr>
        <w:t>2023</w:t>
      </w:r>
      <w:r>
        <w:rPr>
          <w:rFonts w:hint="eastAsia"/>
        </w:rPr>
        <w:t>年）》</w:t>
      </w:r>
      <w:r>
        <w:rPr>
          <w:rFonts w:hint="eastAsia"/>
        </w:rPr>
        <w:t>和《中共郑州市委关于制定郑州市国民经济和社会发展第十四个五年规划和二〇三五年远景目标的建议》有关新型基础设施建设的要求，助力郑州国家中心城市现代化建设、</w:t>
      </w:r>
      <w:r>
        <w:t>黄河流域生态保护和高质量发展</w:t>
      </w:r>
      <w:r>
        <w:rPr>
          <w:rFonts w:hint="eastAsia"/>
        </w:rPr>
        <w:t>及</w:t>
      </w:r>
      <w:r>
        <w:rPr>
          <w:rFonts w:hint="eastAsia"/>
        </w:rPr>
        <w:t>中部地区崛起，更好支撑郑州数字经济发展和数字郑州建设，推动全市经济社会高质量发展，提高人民群众获得感，特制定本规划。规划期</w:t>
      </w:r>
      <w:r>
        <w:rPr>
          <w:rFonts w:hint="eastAsia"/>
        </w:rPr>
        <w:t>2021-2025</w:t>
      </w:r>
      <w:r>
        <w:rPr>
          <w:rFonts w:hint="eastAsia"/>
        </w:rPr>
        <w:t>年。</w:t>
      </w:r>
    </w:p>
    <w:p w:rsidR="00CE62F6" w:rsidRDefault="00961365">
      <w:pPr>
        <w:pStyle w:val="10"/>
        <w:jc w:val="center"/>
      </w:pPr>
      <w:bookmarkStart w:id="19" w:name="_Toc3534"/>
      <w:bookmarkStart w:id="20" w:name="_Toc3078"/>
      <w:bookmarkStart w:id="21" w:name="_Toc29580"/>
      <w:bookmarkStart w:id="22" w:name="_Toc12089"/>
      <w:bookmarkStart w:id="23" w:name="_Toc27867"/>
      <w:bookmarkStart w:id="24" w:name="_Toc63203707"/>
      <w:bookmarkStart w:id="25" w:name="_Toc6766"/>
      <w:bookmarkStart w:id="26" w:name="_Toc12452"/>
      <w:r>
        <w:rPr>
          <w:rFonts w:hint="eastAsia"/>
        </w:rPr>
        <w:t>第一章</w:t>
      </w:r>
      <w:r>
        <w:rPr>
          <w:rFonts w:hint="eastAsia"/>
        </w:rPr>
        <w:t xml:space="preserve"> </w:t>
      </w:r>
      <w:r>
        <w:rPr>
          <w:rFonts w:hint="eastAsia"/>
        </w:rPr>
        <w:t>新基建示范区建设的重大意义</w:t>
      </w:r>
      <w:bookmarkEnd w:id="16"/>
      <w:bookmarkEnd w:id="17"/>
      <w:bookmarkEnd w:id="19"/>
      <w:bookmarkEnd w:id="20"/>
      <w:bookmarkEnd w:id="21"/>
      <w:bookmarkEnd w:id="22"/>
      <w:bookmarkEnd w:id="23"/>
      <w:bookmarkEnd w:id="24"/>
      <w:bookmarkEnd w:id="25"/>
      <w:bookmarkEnd w:id="26"/>
    </w:p>
    <w:p w:rsidR="00CE62F6" w:rsidRDefault="00961365">
      <w:pPr>
        <w:ind w:firstLine="640"/>
      </w:pPr>
      <w:r>
        <w:rPr>
          <w:rFonts w:hint="eastAsia"/>
        </w:rPr>
        <w:t>党中央、国务院多次强调加快推动新型基础设施建设是适应经济发展方式转变和高质量发展的必</w:t>
      </w:r>
      <w:r>
        <w:rPr>
          <w:rFonts w:hint="eastAsia"/>
        </w:rPr>
        <w:t>然之举。郑州市开展“新基建”工作，不仅能够培育新的经济增长点，进一步释放郑州经济增长潜力，还能有效</w:t>
      </w:r>
      <w:r>
        <w:rPr>
          <w:rFonts w:hint="eastAsia"/>
        </w:rPr>
        <w:t>推动</w:t>
      </w:r>
      <w:r>
        <w:rPr>
          <w:rFonts w:hint="eastAsia"/>
        </w:rPr>
        <w:t>郑州市基础设施结构优化</w:t>
      </w:r>
      <w:r>
        <w:rPr>
          <w:rFonts w:hint="eastAsia"/>
        </w:rPr>
        <w:t>升级</w:t>
      </w:r>
      <w:r>
        <w:rPr>
          <w:rFonts w:hint="eastAsia"/>
        </w:rPr>
        <w:t>，</w:t>
      </w:r>
      <w:r>
        <w:rPr>
          <w:rFonts w:hint="eastAsia"/>
        </w:rPr>
        <w:t>促进</w:t>
      </w:r>
      <w:r>
        <w:rPr>
          <w:rFonts w:hint="eastAsia"/>
        </w:rPr>
        <w:t>经济社会发展新旧动能转换和战略性新兴产业高质量发展，助力现代化中心城市建设。</w:t>
      </w:r>
      <w:bookmarkStart w:id="27" w:name="_Toc60585818"/>
      <w:bookmarkStart w:id="28" w:name="_Toc58936448"/>
    </w:p>
    <w:p w:rsidR="00CE62F6" w:rsidRDefault="00961365">
      <w:pPr>
        <w:ind w:firstLine="643"/>
      </w:pPr>
      <w:r>
        <w:rPr>
          <w:rFonts w:hint="eastAsia"/>
          <w:b/>
          <w:bCs/>
        </w:rPr>
        <w:t>加速国家中心城市现代化建设的新路径</w:t>
      </w:r>
      <w:bookmarkEnd w:id="27"/>
      <w:bookmarkEnd w:id="28"/>
      <w:r>
        <w:rPr>
          <w:rFonts w:hint="eastAsia"/>
          <w:b/>
          <w:bCs/>
        </w:rPr>
        <w:t>。</w:t>
      </w:r>
      <w:r>
        <w:rPr>
          <w:rFonts w:hint="eastAsia"/>
        </w:rPr>
        <w:t>郑州作为已获批建设的</w:t>
      </w:r>
      <w:r>
        <w:t>9</w:t>
      </w:r>
      <w:r>
        <w:rPr>
          <w:rFonts w:hint="eastAsia"/>
        </w:rPr>
        <w:t>大国家中心城市之一，面临“标兵还远、追兵很近”的竞</w:t>
      </w:r>
      <w:r>
        <w:rPr>
          <w:rFonts w:hint="eastAsia"/>
        </w:rPr>
        <w:lastRenderedPageBreak/>
        <w:t>争态势，郑州的差距和不足集中体现在科技创新能力、产业发展、人才支撑、公共服务能力和城市宜居等水平有待提高。加快推进新型基础设施建设，能够补短板强弱项，增强城市综合承载能力，培育经济发展新动能。</w:t>
      </w:r>
      <w:r>
        <w:rPr>
          <w:rFonts w:hint="eastAsia"/>
        </w:rPr>
        <w:t>一方面，信息基础设施和创新基础设施已成为城市建设主体和重要组成部分，智慧城市管理基础设施是现代化城市管理的重要手段；另一方面新技术新设备的普及应用是传统基础设施高质量发展的核心动力，</w:t>
      </w:r>
      <w:r>
        <w:t>5G</w:t>
      </w:r>
      <w:r>
        <w:rPr>
          <w:rFonts w:hint="eastAsia"/>
        </w:rPr>
        <w:t>、大数据、人工智能等新一代信息技术加速赋能传统基础设施，推进传统基础</w:t>
      </w:r>
      <w:r>
        <w:rPr>
          <w:rFonts w:hint="eastAsia"/>
        </w:rPr>
        <w:t>设施</w:t>
      </w:r>
      <w:r>
        <w:rPr>
          <w:rFonts w:hint="eastAsia"/>
        </w:rPr>
        <w:t>智能化升级改造。加快推进新型基础设施建设是加速郑州市国家中心城市现代化建设的核心路径。</w:t>
      </w:r>
      <w:bookmarkStart w:id="29" w:name="_Toc60585819"/>
      <w:bookmarkStart w:id="30" w:name="_Toc58936449"/>
    </w:p>
    <w:p w:rsidR="00CE62F6" w:rsidRDefault="00961365">
      <w:pPr>
        <w:ind w:firstLine="643"/>
      </w:pPr>
      <w:r>
        <w:rPr>
          <w:rFonts w:hint="eastAsia"/>
          <w:b/>
          <w:bCs/>
        </w:rPr>
        <w:t>抢占新一轮经济发展制高点的新</w:t>
      </w:r>
      <w:bookmarkEnd w:id="29"/>
      <w:bookmarkEnd w:id="30"/>
      <w:r>
        <w:rPr>
          <w:rFonts w:hint="eastAsia"/>
          <w:b/>
          <w:bCs/>
        </w:rPr>
        <w:t>手段。</w:t>
      </w:r>
      <w:r>
        <w:rPr>
          <w:rFonts w:hint="eastAsia"/>
        </w:rPr>
        <w:t>“出口、消费、投资”为经济增长的三</w:t>
      </w:r>
      <w:r>
        <w:rPr>
          <w:rFonts w:hint="eastAsia"/>
        </w:rPr>
        <w:t>驾</w:t>
      </w:r>
      <w:r>
        <w:rPr>
          <w:rFonts w:hint="eastAsia"/>
        </w:rPr>
        <w:t>马车，“新基建”是我国“十四五”期间的主要投资方向，也将成为“十四五”期间我国经济增长及高质量发</w:t>
      </w:r>
      <w:r>
        <w:rPr>
          <w:rFonts w:hint="eastAsia"/>
        </w:rPr>
        <w:t>展的核心因素，是当前争夺全球经济发展制高点的重要手段。相比传统基建，“新基建”具有更高的投资乘数，能够有效解决制约经济增长和质量提高的发展瓶颈。据调研估算，郑州市“十四五”期间“新基建”重点项目投资将超过</w:t>
      </w:r>
      <w:r>
        <w:rPr>
          <w:rFonts w:hint="eastAsia"/>
        </w:rPr>
        <w:t>3000</w:t>
      </w:r>
      <w:r>
        <w:rPr>
          <w:rFonts w:hint="eastAsia"/>
        </w:rPr>
        <w:t>亿元，带动郑州市经济增长</w:t>
      </w:r>
      <w:r>
        <w:rPr>
          <w:rFonts w:hint="eastAsia"/>
        </w:rPr>
        <w:t>1.5</w:t>
      </w:r>
      <w:r>
        <w:rPr>
          <w:rFonts w:hint="eastAsia"/>
        </w:rPr>
        <w:t>万亿元，将为郑州市“十四五”期间经济社会发展提供强有力动能和支撑。加快推进新型基础设施建设是成为郑州把握新一轮经济增长先机，走向全国乃至全球社会经济发展前列的重要</w:t>
      </w:r>
      <w:bookmarkStart w:id="31" w:name="_Toc60585820"/>
      <w:bookmarkStart w:id="32" w:name="_Toc58936450"/>
      <w:r>
        <w:rPr>
          <w:rFonts w:hint="eastAsia"/>
        </w:rPr>
        <w:t>手段。</w:t>
      </w:r>
    </w:p>
    <w:p w:rsidR="00CE62F6" w:rsidRDefault="00961365">
      <w:pPr>
        <w:ind w:firstLine="643"/>
      </w:pPr>
      <w:r>
        <w:rPr>
          <w:rFonts w:hint="eastAsia"/>
          <w:b/>
          <w:bCs/>
        </w:rPr>
        <w:lastRenderedPageBreak/>
        <w:t>带动信息产业升级发展的新机遇</w:t>
      </w:r>
      <w:bookmarkEnd w:id="31"/>
      <w:bookmarkEnd w:id="32"/>
      <w:r>
        <w:rPr>
          <w:rFonts w:hint="eastAsia"/>
          <w:b/>
          <w:bCs/>
        </w:rPr>
        <w:t>。</w:t>
      </w:r>
      <w:r>
        <w:rPr>
          <w:rFonts w:hint="eastAsia"/>
        </w:rPr>
        <w:t>与发展靠前中心城市相比，郑州信息产业的底子还不够厚实，成为全市社会经济</w:t>
      </w:r>
      <w:r>
        <w:rPr>
          <w:rFonts w:hint="eastAsia"/>
        </w:rPr>
        <w:t>高质量发展和产业结构优化中的一个“短板”。新基建对应着巨大的信息消费需求，能够有效拉动新一代信息技术、装备、人才等要素的投入，催生大量新模式新业态、新市场，带动信息产业深化发展和结构优化，有助于推动高科技产业和信息产业的产业链培育与升级发展</w:t>
      </w:r>
      <w:bookmarkStart w:id="33" w:name="_Toc60585821"/>
      <w:bookmarkStart w:id="34" w:name="_Toc58936451"/>
      <w:r>
        <w:rPr>
          <w:rFonts w:hint="eastAsia"/>
        </w:rPr>
        <w:t>。</w:t>
      </w:r>
    </w:p>
    <w:p w:rsidR="00CE62F6" w:rsidRDefault="00961365">
      <w:pPr>
        <w:ind w:firstLine="643"/>
      </w:pPr>
      <w:r>
        <w:rPr>
          <w:rFonts w:hint="eastAsia"/>
          <w:b/>
          <w:bCs/>
        </w:rPr>
        <w:t>社会资源更加集约高效利用的新方式</w:t>
      </w:r>
      <w:bookmarkEnd w:id="33"/>
      <w:bookmarkEnd w:id="34"/>
      <w:r>
        <w:rPr>
          <w:rFonts w:hint="eastAsia"/>
          <w:b/>
          <w:bCs/>
        </w:rPr>
        <w:t>。</w:t>
      </w:r>
      <w:r>
        <w:rPr>
          <w:rFonts w:hint="eastAsia"/>
        </w:rPr>
        <w:t>在技术方面，共建共享是新型基础设施建设的核心理念，通过集约建设，需求方可共用基础性平台或者多功能合一平台，能够避免基础设施重复建设，减少资源浪费，提高使用效率。在数据方面，在数字经济时代，数据是最为关键的生产要素，新型基础设施能够通过</w:t>
      </w:r>
      <w:r>
        <w:rPr>
          <w:rFonts w:hint="eastAsia"/>
        </w:rPr>
        <w:t>共建共享方式打通数据壁垒，推动数据流通，提升数据价值。在资金方面，高技术企业及大企业参与积极性较高，新型基础设施的建设可有效调动社会资本，提高政府引导资金使用效率。</w:t>
      </w:r>
    </w:p>
    <w:p w:rsidR="00CE62F6" w:rsidRDefault="00961365">
      <w:pPr>
        <w:pStyle w:val="10"/>
        <w:jc w:val="center"/>
      </w:pPr>
      <w:bookmarkStart w:id="35" w:name="_Toc25193"/>
      <w:bookmarkStart w:id="36" w:name="_Toc18153"/>
      <w:bookmarkStart w:id="37" w:name="_Toc6635"/>
      <w:bookmarkStart w:id="38" w:name="_Toc30733"/>
      <w:bookmarkStart w:id="39" w:name="_Toc20019"/>
      <w:bookmarkStart w:id="40" w:name="_Toc63203708"/>
      <w:bookmarkStart w:id="41" w:name="_Toc12160"/>
      <w:bookmarkStart w:id="42" w:name="_Toc7568"/>
      <w:r>
        <w:rPr>
          <w:rFonts w:hint="eastAsia"/>
        </w:rPr>
        <w:t>第二章</w:t>
      </w:r>
      <w:r>
        <w:rPr>
          <w:rFonts w:hint="eastAsia"/>
        </w:rPr>
        <w:t xml:space="preserve"> </w:t>
      </w:r>
      <w:r>
        <w:rPr>
          <w:rFonts w:hint="eastAsia"/>
        </w:rPr>
        <w:t>建设</w:t>
      </w:r>
      <w:bookmarkEnd w:id="18"/>
      <w:bookmarkEnd w:id="35"/>
      <w:bookmarkEnd w:id="36"/>
      <w:bookmarkEnd w:id="37"/>
      <w:bookmarkEnd w:id="38"/>
      <w:bookmarkEnd w:id="39"/>
      <w:bookmarkEnd w:id="40"/>
      <w:r>
        <w:rPr>
          <w:rFonts w:hint="eastAsia"/>
        </w:rPr>
        <w:t>背景和基础</w:t>
      </w:r>
      <w:bookmarkEnd w:id="41"/>
      <w:bookmarkEnd w:id="42"/>
    </w:p>
    <w:p w:rsidR="00CE62F6" w:rsidRDefault="00961365">
      <w:pPr>
        <w:ind w:firstLine="640"/>
        <w:rPr>
          <w:rFonts w:cs="Times New Roman"/>
          <w:iCs/>
          <w:szCs w:val="28"/>
        </w:rPr>
      </w:pPr>
      <w:r>
        <w:rPr>
          <w:rFonts w:cs="Times New Roman" w:hint="eastAsia"/>
          <w:iCs/>
          <w:szCs w:val="28"/>
        </w:rPr>
        <w:t>“十三五”期间，郑州</w:t>
      </w:r>
      <w:r>
        <w:rPr>
          <w:rFonts w:ascii="仿宋" w:hAnsi="仿宋" w:cs="Times New Roman" w:hint="eastAsia"/>
          <w:iCs/>
          <w:szCs w:val="28"/>
        </w:rPr>
        <w:t>新型基础设施建设工作成效显著。其中：</w:t>
      </w:r>
      <w:r>
        <w:rPr>
          <w:rFonts w:cs="Times New Roman" w:hint="eastAsia"/>
          <w:iCs/>
          <w:szCs w:val="28"/>
        </w:rPr>
        <w:t>信息基础设施建设基础扎实，通信网络基础设施和</w:t>
      </w:r>
      <w:r>
        <w:rPr>
          <w:rFonts w:hint="eastAsia"/>
        </w:rPr>
        <w:t>数据基础设施发建设局部领先；融合基础设施建设全面推进，新型经济性基础设施建设特色鲜明，新型社会性基础设施建设亮点突出；创</w:t>
      </w:r>
      <w:r>
        <w:rPr>
          <w:rFonts w:hint="eastAsia"/>
        </w:rPr>
        <w:lastRenderedPageBreak/>
        <w:t>新基础设施全速跟进，重大科技基础设施和产业技术创新基础设施稳步推进。从外部环境看，我市新型基础设施建设</w:t>
      </w:r>
      <w:r>
        <w:rPr>
          <w:rFonts w:hint="eastAsia"/>
        </w:rPr>
        <w:t>机遇挑战并存，机遇大于挑战。</w:t>
      </w:r>
    </w:p>
    <w:p w:rsidR="00CE62F6" w:rsidRDefault="00961365">
      <w:pPr>
        <w:pStyle w:val="2"/>
        <w:jc w:val="center"/>
      </w:pPr>
      <w:bookmarkStart w:id="43" w:name="_Toc3382"/>
      <w:bookmarkStart w:id="44" w:name="_Toc58936441"/>
      <w:bookmarkStart w:id="45" w:name="_Toc25858"/>
      <w:bookmarkStart w:id="46" w:name="_Toc27180"/>
      <w:bookmarkStart w:id="47" w:name="_Toc4394"/>
      <w:bookmarkStart w:id="48" w:name="_Toc22590"/>
      <w:bookmarkStart w:id="49" w:name="_Toc13196"/>
      <w:bookmarkStart w:id="50" w:name="_Toc26344"/>
      <w:bookmarkStart w:id="51" w:name="_Toc63203709"/>
      <w:r>
        <w:rPr>
          <w:rFonts w:hint="eastAsia"/>
        </w:rPr>
        <w:t>第一节</w:t>
      </w:r>
      <w:r>
        <w:rPr>
          <w:rFonts w:hint="eastAsia"/>
        </w:rPr>
        <w:t xml:space="preserve"> </w:t>
      </w:r>
      <w:r>
        <w:rPr>
          <w:rFonts w:hint="eastAsia"/>
        </w:rPr>
        <w:t>信息基础设施局部领先</w:t>
      </w:r>
      <w:bookmarkEnd w:id="43"/>
      <w:bookmarkEnd w:id="44"/>
      <w:bookmarkEnd w:id="45"/>
      <w:bookmarkEnd w:id="46"/>
      <w:bookmarkEnd w:id="47"/>
      <w:bookmarkEnd w:id="48"/>
      <w:bookmarkEnd w:id="49"/>
      <w:bookmarkEnd w:id="50"/>
      <w:bookmarkEnd w:id="51"/>
    </w:p>
    <w:p w:rsidR="00CE62F6" w:rsidRDefault="00961365">
      <w:pPr>
        <w:ind w:firstLine="643"/>
      </w:pPr>
      <w:r>
        <w:rPr>
          <w:rFonts w:hint="eastAsia"/>
          <w:b/>
          <w:bCs/>
        </w:rPr>
        <w:t>通信网络基础设施四通八达。</w:t>
      </w:r>
      <w:r>
        <w:rPr>
          <w:b/>
          <w:bCs/>
        </w:rPr>
        <w:t>5G</w:t>
      </w:r>
      <w:r>
        <w:rPr>
          <w:rFonts w:hint="eastAsia"/>
          <w:b/>
          <w:bCs/>
        </w:rPr>
        <w:t>基础设施全国一流，</w:t>
      </w:r>
      <w:r>
        <w:rPr>
          <w:rFonts w:hint="eastAsia"/>
        </w:rPr>
        <w:t>截至</w:t>
      </w:r>
      <w:r>
        <w:rPr>
          <w:rFonts w:hint="eastAsia"/>
        </w:rPr>
        <w:t>2020</w:t>
      </w:r>
      <w:r>
        <w:rPr>
          <w:rFonts w:hint="eastAsia"/>
        </w:rPr>
        <w:t>年底，总共建设</w:t>
      </w:r>
      <w:r>
        <w:t>5G</w:t>
      </w:r>
      <w:r>
        <w:rPr>
          <w:rFonts w:hint="eastAsia"/>
        </w:rPr>
        <w:t>基站</w:t>
      </w:r>
      <w:r>
        <w:t>1</w:t>
      </w:r>
      <w:r>
        <w:rPr>
          <w:rFonts w:hint="eastAsia"/>
        </w:rPr>
        <w:t>.8</w:t>
      </w:r>
      <w:r>
        <w:rPr>
          <w:rFonts w:hint="eastAsia"/>
        </w:rPr>
        <w:t>万个，进入全国</w:t>
      </w:r>
      <w:r>
        <w:t>5G</w:t>
      </w:r>
      <w:r>
        <w:rPr>
          <w:rFonts w:hint="eastAsia"/>
        </w:rPr>
        <w:t>建设第一梯队，全国排名第八；</w:t>
      </w:r>
      <w:r>
        <w:t>5G</w:t>
      </w:r>
      <w:r>
        <w:rPr>
          <w:rFonts w:hint="eastAsia"/>
        </w:rPr>
        <w:t>融合应用深度拓展，在超高清直播、自动驾驶、智能物流、视觉检测、远程控制等领域积极实践应用。</w:t>
      </w:r>
      <w:r>
        <w:rPr>
          <w:rFonts w:hint="eastAsia"/>
          <w:b/>
          <w:bCs/>
        </w:rPr>
        <w:t>移动物联网领先优势显著、示范应用进入规模推广期，</w:t>
      </w:r>
      <w:r>
        <w:t>NB-IOT</w:t>
      </w:r>
      <w:r>
        <w:rPr>
          <w:rFonts w:hint="eastAsia"/>
        </w:rPr>
        <w:t>已实现县城以上区域连续覆盖，县城以下业务需求区域覆盖</w:t>
      </w:r>
      <w:r>
        <w:rPr>
          <w:rFonts w:hint="eastAsia"/>
          <w:b/>
          <w:bCs/>
        </w:rPr>
        <w:t>。卫星通信产业具备良好的产业基础和创新优势，</w:t>
      </w:r>
      <w:r>
        <w:rPr>
          <w:rFonts w:hint="eastAsia"/>
        </w:rPr>
        <w:t>北斗应用在农业农村、智慧城市领域已开展试点应用，在高新区拥有一批北斗</w:t>
      </w:r>
      <w:r>
        <w:rPr>
          <w:rFonts w:hint="eastAsia"/>
        </w:rPr>
        <w:t>领域的知名高端研发机构，孵化器基地和产业园建设全面推进</w:t>
      </w:r>
      <w:r>
        <w:rPr>
          <w:rFonts w:hint="eastAsia"/>
          <w:b/>
          <w:bCs/>
        </w:rPr>
        <w:t>。网络宽带覆盖领先，</w:t>
      </w:r>
      <w:r>
        <w:rPr>
          <w:rFonts w:hint="eastAsia"/>
        </w:rPr>
        <w:t>截至</w:t>
      </w:r>
      <w:r>
        <w:t>2020</w:t>
      </w:r>
      <w:r>
        <w:rPr>
          <w:rFonts w:hint="eastAsia"/>
        </w:rPr>
        <w:t>年底，郑州国家级互联网骨干直联点总带宽达到</w:t>
      </w:r>
      <w:r>
        <w:t>1360G</w:t>
      </w:r>
      <w:r>
        <w:rPr>
          <w:rFonts w:hint="eastAsia"/>
        </w:rPr>
        <w:t>，位居全国骨干网直联点第</w:t>
      </w:r>
      <w:r>
        <w:t>2</w:t>
      </w:r>
      <w:r>
        <w:rPr>
          <w:rFonts w:hint="eastAsia"/>
        </w:rPr>
        <w:t>；省级骨干网完成</w:t>
      </w:r>
      <w:r>
        <w:t>800G</w:t>
      </w:r>
      <w:r>
        <w:rPr>
          <w:rFonts w:hint="eastAsia"/>
        </w:rPr>
        <w:t>升级，企业</w:t>
      </w:r>
      <w:r>
        <w:t>/</w:t>
      </w:r>
      <w:r>
        <w:rPr>
          <w:rFonts w:hint="eastAsia"/>
        </w:rPr>
        <w:t>政府的光纤网络接入全覆盖，小区用户百兆网络全覆盖。</w:t>
      </w:r>
    </w:p>
    <w:p w:rsidR="00CE62F6" w:rsidRDefault="00961365">
      <w:pPr>
        <w:ind w:firstLine="643"/>
      </w:pPr>
      <w:r>
        <w:rPr>
          <w:rFonts w:hint="eastAsia"/>
          <w:b/>
          <w:bCs/>
        </w:rPr>
        <w:t>数据基础设施快速发展。数据中心加速布局，</w:t>
      </w:r>
      <w:r>
        <w:rPr>
          <w:rFonts w:hint="eastAsia"/>
        </w:rPr>
        <w:t>截至</w:t>
      </w:r>
      <w:r>
        <w:t>2020</w:t>
      </w:r>
      <w:r>
        <w:rPr>
          <w:rFonts w:hint="eastAsia"/>
        </w:rPr>
        <w:t>年底，郑州已建成超大型数据中心</w:t>
      </w:r>
      <w:r>
        <w:rPr>
          <w:rFonts w:hint="eastAsia"/>
        </w:rPr>
        <w:t>2</w:t>
      </w:r>
      <w:r>
        <w:rPr>
          <w:rFonts w:hint="eastAsia"/>
        </w:rPr>
        <w:t>个、大型数据中心</w:t>
      </w:r>
      <w:r>
        <w:rPr>
          <w:rFonts w:hint="eastAsia"/>
        </w:rPr>
        <w:t>1</w:t>
      </w:r>
      <w:r>
        <w:rPr>
          <w:rFonts w:hint="eastAsia"/>
        </w:rPr>
        <w:t>个、中小型数据中心</w:t>
      </w:r>
      <w:r>
        <w:rPr>
          <w:rFonts w:hint="eastAsia"/>
        </w:rPr>
        <w:t>16</w:t>
      </w:r>
      <w:r>
        <w:rPr>
          <w:rFonts w:hint="eastAsia"/>
        </w:rPr>
        <w:t>个，规划机架数量超过</w:t>
      </w:r>
      <w:r>
        <w:rPr>
          <w:rFonts w:hint="eastAsia"/>
        </w:rPr>
        <w:t>1</w:t>
      </w:r>
      <w:r>
        <w:t>0</w:t>
      </w:r>
      <w:r>
        <w:rPr>
          <w:rFonts w:hint="eastAsia"/>
        </w:rPr>
        <w:t>万个，在建的上汽集团</w:t>
      </w:r>
      <w:r>
        <w:rPr>
          <w:rFonts w:hint="eastAsia"/>
        </w:rPr>
        <w:lastRenderedPageBreak/>
        <w:t>云计算（郑州）数据中心是目前汽车行业最大、最先进的云数据中心。</w:t>
      </w:r>
      <w:r>
        <w:rPr>
          <w:rFonts w:hint="eastAsia"/>
          <w:b/>
          <w:bCs/>
        </w:rPr>
        <w:t>大数据产业发展成效显著，</w:t>
      </w:r>
      <w:r>
        <w:rPr>
          <w:rFonts w:hint="eastAsia"/>
        </w:rPr>
        <w:t>郑东新区智慧岛获批建设“国家级大数据综合试验区”核心区，高新区大数据产业园建设加快推进，郑州市航空安全等大数据示范应用工程顺利推进，</w:t>
      </w:r>
      <w:r>
        <w:t>IBM</w:t>
      </w:r>
      <w:r>
        <w:rPr>
          <w:rFonts w:hint="eastAsia"/>
        </w:rPr>
        <w:t>、华为等一批大数据领军企业入驻。</w:t>
      </w:r>
    </w:p>
    <w:p w:rsidR="00CE62F6" w:rsidRDefault="00961365">
      <w:pPr>
        <w:ind w:firstLine="643"/>
      </w:pPr>
      <w:r>
        <w:rPr>
          <w:rFonts w:hint="eastAsia"/>
          <w:b/>
          <w:bCs/>
        </w:rPr>
        <w:t>新技术基础设施全面布局。人工智能基础设施</w:t>
      </w:r>
      <w:r>
        <w:rPr>
          <w:rFonts w:hint="eastAsia"/>
        </w:rPr>
        <w:t>建设加速推进，拥有解放军信息</w:t>
      </w:r>
      <w:r>
        <w:rPr>
          <w:rFonts w:hint="eastAsia"/>
        </w:rPr>
        <w:t>工程</w:t>
      </w:r>
      <w:r>
        <w:rPr>
          <w:rFonts w:hint="eastAsia"/>
        </w:rPr>
        <w:t>大学、郑州大学等高校以及机器人感知与控制河南省工程实验室、河南省脑科学与脑机接口技术重点实验室、人工智能研究院等基础性科技创新平台，在智能制造、智能交通、智能教育等典型应用场景领域构建了一批专用平台，正谋划创建人工智能创新应用先导区。</w:t>
      </w:r>
      <w:r>
        <w:rPr>
          <w:rFonts w:hint="eastAsia"/>
          <w:b/>
          <w:bCs/>
        </w:rPr>
        <w:t>数据（信息）安全基础设施</w:t>
      </w:r>
      <w:r>
        <w:rPr>
          <w:rFonts w:hint="eastAsia"/>
        </w:rPr>
        <w:t>建设区域领</w:t>
      </w:r>
      <w:r>
        <w:rPr>
          <w:rFonts w:hint="eastAsia"/>
        </w:rPr>
        <w:t>先，</w:t>
      </w:r>
      <w:bookmarkStart w:id="52" w:name="_Hlk71903389"/>
      <w:r>
        <w:rPr>
          <w:rFonts w:hint="eastAsia"/>
        </w:rPr>
        <w:t>已集聚信大捷安等</w:t>
      </w:r>
      <w:r>
        <w:t>100</w:t>
      </w:r>
      <w:r>
        <w:rPr>
          <w:rFonts w:hint="eastAsia"/>
        </w:rPr>
        <w:t>多家网络空间与信息安全企业，形成了贯穿终端、软件、平台、服务全产业链条，具备国内领先地位的产品体系。</w:t>
      </w:r>
      <w:r>
        <w:rPr>
          <w:rFonts w:hint="eastAsia"/>
          <w:b/>
          <w:bCs/>
        </w:rPr>
        <w:t>区块链领域已有产业基础，</w:t>
      </w:r>
      <w:r>
        <w:rPr>
          <w:rFonts w:hint="eastAsia"/>
        </w:rPr>
        <w:t>截</w:t>
      </w:r>
      <w:r>
        <w:rPr>
          <w:rFonts w:hint="eastAsia"/>
        </w:rPr>
        <w:t>至</w:t>
      </w:r>
      <w:r>
        <w:t>2020</w:t>
      </w:r>
      <w:r>
        <w:rPr>
          <w:rFonts w:hint="eastAsia"/>
        </w:rPr>
        <w:t>年底，全市接链工业企业总数已达</w:t>
      </w:r>
      <w:r>
        <w:t>2837</w:t>
      </w:r>
      <w:r>
        <w:rPr>
          <w:rFonts w:hint="eastAsia"/>
        </w:rPr>
        <w:t>家，中盾云安位居全国区块链百强企业。</w:t>
      </w:r>
      <w:bookmarkEnd w:id="52"/>
    </w:p>
    <w:p w:rsidR="00CE62F6" w:rsidRDefault="00961365">
      <w:pPr>
        <w:pStyle w:val="2"/>
        <w:jc w:val="center"/>
      </w:pPr>
      <w:bookmarkStart w:id="53" w:name="_Toc63203710"/>
      <w:bookmarkStart w:id="54" w:name="_Toc58936442"/>
      <w:bookmarkStart w:id="55" w:name="_Toc19196"/>
      <w:bookmarkStart w:id="56" w:name="_Toc2503"/>
      <w:bookmarkStart w:id="57" w:name="_Toc25609"/>
      <w:bookmarkStart w:id="58" w:name="_Toc6362"/>
      <w:bookmarkStart w:id="59" w:name="_Toc10057"/>
      <w:bookmarkStart w:id="60" w:name="_Toc29963"/>
      <w:bookmarkStart w:id="61" w:name="_Toc20710"/>
      <w:r>
        <w:rPr>
          <w:rFonts w:hint="eastAsia"/>
        </w:rPr>
        <w:t>第二节</w:t>
      </w:r>
      <w:r>
        <w:rPr>
          <w:rFonts w:hint="eastAsia"/>
        </w:rPr>
        <w:t xml:space="preserve"> </w:t>
      </w:r>
      <w:r>
        <w:rPr>
          <w:rFonts w:hint="eastAsia"/>
        </w:rPr>
        <w:t>融合基础设施全面推进</w:t>
      </w:r>
      <w:bookmarkEnd w:id="53"/>
      <w:bookmarkEnd w:id="54"/>
      <w:bookmarkEnd w:id="55"/>
      <w:bookmarkEnd w:id="56"/>
      <w:bookmarkEnd w:id="57"/>
      <w:bookmarkEnd w:id="58"/>
      <w:bookmarkEnd w:id="59"/>
      <w:bookmarkEnd w:id="60"/>
      <w:bookmarkEnd w:id="61"/>
    </w:p>
    <w:p w:rsidR="00CE62F6" w:rsidRDefault="00961365">
      <w:pPr>
        <w:ind w:firstLine="643"/>
      </w:pPr>
      <w:r>
        <w:rPr>
          <w:rFonts w:hint="eastAsia"/>
          <w:b/>
          <w:bCs/>
        </w:rPr>
        <w:t>新型经济性基础设施建设特色鲜明。工业互联网建设全省领先，</w:t>
      </w:r>
      <w:bookmarkStart w:id="62" w:name="_Hlk71903528"/>
      <w:r>
        <w:rPr>
          <w:rFonts w:hint="eastAsia"/>
        </w:rPr>
        <w:t>河南移动等</w:t>
      </w:r>
      <w:r>
        <w:t>8</w:t>
      </w:r>
      <w:r>
        <w:rPr>
          <w:rFonts w:hint="eastAsia"/>
        </w:rPr>
        <w:t>家企业先后入选省级工业互联网平台培育单位，中机六院成功中标国家级工业互联网创新应用推广中心项目，智</w:t>
      </w:r>
      <w:r>
        <w:rPr>
          <w:rFonts w:hint="eastAsia"/>
        </w:rPr>
        <w:lastRenderedPageBreak/>
        <w:t>业科技获评国家级工业互联网</w:t>
      </w:r>
      <w:r>
        <w:t>APP</w:t>
      </w:r>
      <w:r>
        <w:rPr>
          <w:rFonts w:hint="eastAsia"/>
        </w:rPr>
        <w:t>优秀解决方案。</w:t>
      </w:r>
      <w:r>
        <w:rPr>
          <w:rFonts w:hint="eastAsia"/>
          <w:b/>
          <w:bCs/>
        </w:rPr>
        <w:t>企业上云加速推进，</w:t>
      </w:r>
      <w:r>
        <w:rPr>
          <w:rFonts w:hint="eastAsia"/>
        </w:rPr>
        <w:t>开展了万家企业上云计划，截</w:t>
      </w:r>
      <w:r>
        <w:rPr>
          <w:rFonts w:hint="eastAsia"/>
        </w:rPr>
        <w:t>至</w:t>
      </w:r>
      <w:r>
        <w:t>2020</w:t>
      </w:r>
      <w:r>
        <w:rPr>
          <w:rFonts w:hint="eastAsia"/>
        </w:rPr>
        <w:t>年，全市超过</w:t>
      </w:r>
      <w:r>
        <w:rPr>
          <w:rFonts w:hint="eastAsia"/>
        </w:rPr>
        <w:t>3.2</w:t>
      </w:r>
      <w:r>
        <w:rPr>
          <w:rFonts w:hint="eastAsia"/>
        </w:rPr>
        <w:t>万家企业开展了上云业务，先后培育了</w:t>
      </w:r>
      <w:r>
        <w:t>20</w:t>
      </w:r>
      <w:r>
        <w:rPr>
          <w:rFonts w:hint="eastAsia"/>
        </w:rPr>
        <w:t>家省级企业上云服务商，占全省</w:t>
      </w:r>
      <w:r>
        <w:t>91%</w:t>
      </w:r>
      <w:bookmarkEnd w:id="62"/>
      <w:r>
        <w:rPr>
          <w:rFonts w:hint="eastAsia"/>
        </w:rPr>
        <w:t>。</w:t>
      </w:r>
      <w:r>
        <w:rPr>
          <w:rFonts w:cs="Times New Roman" w:hint="eastAsia"/>
          <w:b/>
          <w:bCs/>
          <w:iCs/>
          <w:szCs w:val="28"/>
        </w:rPr>
        <w:t>车联网与智能交通建设稳步推进，</w:t>
      </w:r>
      <w:r>
        <w:rPr>
          <w:rFonts w:cs="Times New Roman" w:hint="eastAsia"/>
          <w:iCs/>
          <w:szCs w:val="28"/>
        </w:rPr>
        <w:t>开展了出租汽车服务管理信息系统、</w:t>
      </w:r>
      <w:r>
        <w:rPr>
          <w:rFonts w:cs="Times New Roman" w:hint="eastAsia"/>
          <w:iCs/>
          <w:szCs w:val="28"/>
        </w:rPr>
        <w:t>5G+</w:t>
      </w:r>
      <w:r>
        <w:rPr>
          <w:rFonts w:cs="Times New Roman" w:hint="eastAsia"/>
          <w:iCs/>
          <w:szCs w:val="28"/>
        </w:rPr>
        <w:t>自动驾驶网联应用等试点工程，构建了重要节点的一体化监测体系，基本实现了对全市营运车辆位置信息的实时监控、公共交通客流的动态监测与评估、重要节点的实时视频监控。</w:t>
      </w:r>
      <w:r>
        <w:rPr>
          <w:rFonts w:hint="eastAsia"/>
          <w:b/>
          <w:bCs/>
        </w:rPr>
        <w:t>智慧交通物流全面领先，</w:t>
      </w:r>
      <w:r>
        <w:rPr>
          <w:rFonts w:hint="eastAsia"/>
        </w:rPr>
        <w:t>已建成投用郑州机场国际物流多式联运数据交易服务平台、郑州陆港订舱综合服务平台、郑州冷链大数据监控平台等大型专业性平台，物流企业已在仓储、</w:t>
      </w:r>
      <w:r>
        <w:rPr>
          <w:rFonts w:hint="eastAsia"/>
        </w:rPr>
        <w:t>安检、配送、调度等环节普及应用大量智能化感知设备。</w:t>
      </w:r>
      <w:r>
        <w:rPr>
          <w:rFonts w:hint="eastAsia"/>
          <w:b/>
          <w:bCs/>
        </w:rPr>
        <w:t>智慧能源全面推广，</w:t>
      </w:r>
      <w:r>
        <w:rPr>
          <w:rFonts w:hint="eastAsia"/>
        </w:rPr>
        <w:t>全市电厂基本上实现智能化，输电环节基本实现智慧化，电力智能调度平台建成并不断优化，能源在线监测系统已在</w:t>
      </w:r>
      <w:r>
        <w:t>41</w:t>
      </w:r>
      <w:r>
        <w:rPr>
          <w:rFonts w:hint="eastAsia"/>
        </w:rPr>
        <w:t>家重点用能单位接入使用。</w:t>
      </w:r>
    </w:p>
    <w:p w:rsidR="00CE62F6" w:rsidRDefault="00961365">
      <w:pPr>
        <w:ind w:firstLine="643"/>
      </w:pPr>
      <w:r>
        <w:rPr>
          <w:rFonts w:hint="eastAsia"/>
          <w:b/>
          <w:bCs/>
        </w:rPr>
        <w:t>新型社会性基础设施建设亮点突出。新型智慧城市管理设施加快推进，</w:t>
      </w:r>
      <w:r>
        <w:rPr>
          <w:rFonts w:hint="eastAsia"/>
        </w:rPr>
        <w:t>“城市大脑”全速推动，“郑好办”</w:t>
      </w:r>
      <w:r>
        <w:rPr>
          <w:rFonts w:hint="eastAsia"/>
        </w:rPr>
        <w:t>APP</w:t>
      </w:r>
      <w:r>
        <w:rPr>
          <w:rFonts w:hint="eastAsia"/>
        </w:rPr>
        <w:t>便捷方便，郑东新区数字孪生三维可视化城市管理系统率先上线。</w:t>
      </w:r>
      <w:r>
        <w:rPr>
          <w:rFonts w:hint="eastAsia"/>
          <w:b/>
          <w:bCs/>
        </w:rPr>
        <w:t>智慧黄河建设高规格谋划，</w:t>
      </w:r>
      <w:r>
        <w:rPr>
          <w:rFonts w:hint="eastAsia"/>
        </w:rPr>
        <w:t>围绕黄河流域生态保护和高质量发展核心示范，正积极推动利用新一代信息技术开展生态环保设施的信息化改造。</w:t>
      </w:r>
      <w:r>
        <w:rPr>
          <w:rFonts w:hint="eastAsia"/>
          <w:b/>
          <w:bCs/>
        </w:rPr>
        <w:t>生活新型基础设施基础扎实，</w:t>
      </w:r>
      <w:bookmarkStart w:id="63" w:name="_Hlk71903860"/>
      <w:r>
        <w:rPr>
          <w:rFonts w:hint="eastAsia"/>
        </w:rPr>
        <w:t>教育</w:t>
      </w:r>
      <w:r>
        <w:rPr>
          <w:rFonts w:hint="eastAsia"/>
        </w:rPr>
        <w:t>城域网基本完成全市覆盖，市属公共学校实现光纤全覆盖，已建设完成</w:t>
      </w:r>
      <w:r>
        <w:t>7</w:t>
      </w:r>
      <w:r>
        <w:rPr>
          <w:rFonts w:hint="eastAsia"/>
        </w:rPr>
        <w:t>套县区视频课程直</w:t>
      </w:r>
      <w:r>
        <w:rPr>
          <w:rFonts w:hint="eastAsia"/>
        </w:rPr>
        <w:lastRenderedPageBreak/>
        <w:t>播系统、</w:t>
      </w:r>
      <w:r>
        <w:t>176</w:t>
      </w:r>
      <w:r>
        <w:rPr>
          <w:rFonts w:hint="eastAsia"/>
        </w:rPr>
        <w:t>套标清录播教室和</w:t>
      </w:r>
      <w:r>
        <w:t>242</w:t>
      </w:r>
      <w:r>
        <w:rPr>
          <w:rFonts w:hint="eastAsia"/>
        </w:rPr>
        <w:t>套高清智能录播教室，教育资源云平台为全市各层级教育提供了大量优质教学资源；郑州人民医院与郑州市第十人民医院合作探索</w:t>
      </w:r>
      <w:r>
        <w:t>5G+</w:t>
      </w:r>
      <w:r>
        <w:rPr>
          <w:rFonts w:hint="eastAsia"/>
        </w:rPr>
        <w:t>智慧医疗模式，智能健康档案系统已完成</w:t>
      </w:r>
      <w:r>
        <w:t>19</w:t>
      </w:r>
      <w:r>
        <w:rPr>
          <w:rFonts w:hint="eastAsia"/>
        </w:rPr>
        <w:t>家医院数据接入、</w:t>
      </w:r>
      <w:r>
        <w:t>3</w:t>
      </w:r>
      <w:r>
        <w:rPr>
          <w:rFonts w:hint="eastAsia"/>
        </w:rPr>
        <w:t>家医院的结果互查。</w:t>
      </w:r>
      <w:bookmarkEnd w:id="63"/>
      <w:r>
        <w:rPr>
          <w:rFonts w:hint="eastAsia"/>
          <w:b/>
          <w:bCs/>
        </w:rPr>
        <w:t>数字乡村新型基础设施建设成绩突出，</w:t>
      </w:r>
      <w:r>
        <w:rPr>
          <w:rFonts w:hint="eastAsia"/>
        </w:rPr>
        <w:t>已完成中牟、新郑、荥阳等地</w:t>
      </w:r>
      <w:r>
        <w:rPr>
          <w:rFonts w:hint="eastAsia"/>
        </w:rPr>
        <w:t>50</w:t>
      </w:r>
      <w:r>
        <w:rPr>
          <w:rFonts w:hint="eastAsia"/>
        </w:rPr>
        <w:t>个农业物联网示范基地建设，实现了温室的远程查看和生产管理的自动化；建成了包含农业资源动态监测、农业空间地理、农业统计分析、精准农业监控等</w:t>
      </w:r>
      <w:r>
        <w:t>4</w:t>
      </w:r>
      <w:r>
        <w:rPr>
          <w:rFonts w:hint="eastAsia"/>
        </w:rPr>
        <w:t>大子系统的郑州市都市生态农业地理信息综合管理系统；建设了“蓝天卫士”网，全面推广“互联网</w:t>
      </w:r>
      <w:r>
        <w:t>+</w:t>
      </w:r>
      <w:r>
        <w:rPr>
          <w:rFonts w:hint="eastAsia"/>
        </w:rPr>
        <w:t>禁烧”，实现了监控监管全覆盖。</w:t>
      </w:r>
    </w:p>
    <w:p w:rsidR="00CE62F6" w:rsidRDefault="00961365">
      <w:pPr>
        <w:pStyle w:val="2"/>
        <w:jc w:val="center"/>
      </w:pPr>
      <w:bookmarkStart w:id="64" w:name="_Toc58936443"/>
      <w:bookmarkStart w:id="65" w:name="_Toc7081"/>
      <w:bookmarkStart w:id="66" w:name="_Toc5543"/>
      <w:bookmarkStart w:id="67" w:name="_Toc24258"/>
      <w:bookmarkStart w:id="68" w:name="_Toc63203711"/>
      <w:bookmarkStart w:id="69" w:name="_Toc30042"/>
      <w:bookmarkStart w:id="70" w:name="_Toc13401"/>
      <w:bookmarkStart w:id="71" w:name="_Toc28983"/>
      <w:bookmarkStart w:id="72" w:name="_Toc9131"/>
      <w:r>
        <w:rPr>
          <w:rFonts w:hint="eastAsia"/>
        </w:rPr>
        <w:t>第三节</w:t>
      </w:r>
      <w:r>
        <w:rPr>
          <w:rFonts w:hint="eastAsia"/>
        </w:rPr>
        <w:t xml:space="preserve"> </w:t>
      </w:r>
      <w:r>
        <w:rPr>
          <w:rFonts w:hint="eastAsia"/>
        </w:rPr>
        <w:t>创新基础设施全速</w:t>
      </w:r>
      <w:bookmarkEnd w:id="64"/>
      <w:bookmarkEnd w:id="65"/>
      <w:bookmarkEnd w:id="66"/>
      <w:bookmarkEnd w:id="67"/>
      <w:r>
        <w:rPr>
          <w:rFonts w:hint="eastAsia"/>
        </w:rPr>
        <w:t>赶超</w:t>
      </w:r>
      <w:bookmarkEnd w:id="68"/>
      <w:bookmarkEnd w:id="69"/>
      <w:bookmarkEnd w:id="70"/>
      <w:bookmarkEnd w:id="71"/>
      <w:bookmarkEnd w:id="72"/>
    </w:p>
    <w:p w:rsidR="00CE62F6" w:rsidRDefault="00961365">
      <w:pPr>
        <w:ind w:firstLine="643"/>
      </w:pPr>
      <w:bookmarkStart w:id="73" w:name="_Hlk58762722"/>
      <w:r>
        <w:rPr>
          <w:rFonts w:hint="eastAsia"/>
          <w:b/>
          <w:bCs/>
        </w:rPr>
        <w:t>重大科技基础设施</w:t>
      </w:r>
      <w:bookmarkEnd w:id="73"/>
      <w:r>
        <w:rPr>
          <w:rFonts w:hint="eastAsia"/>
          <w:b/>
          <w:bCs/>
        </w:rPr>
        <w:t>建设稳步推进。</w:t>
      </w:r>
      <w:r>
        <w:rPr>
          <w:rFonts w:hint="eastAsia"/>
        </w:rPr>
        <w:t>郑州现有“双一流”高校</w:t>
      </w:r>
      <w:r>
        <w:t>1</w:t>
      </w:r>
      <w:r>
        <w:rPr>
          <w:rFonts w:hint="eastAsia"/>
        </w:rPr>
        <w:t>所，</w:t>
      </w:r>
      <w:r>
        <w:rPr>
          <w:rFonts w:hint="eastAsia"/>
        </w:rPr>
        <w:t>58</w:t>
      </w:r>
      <w:r>
        <w:rPr>
          <w:rFonts w:hint="eastAsia"/>
        </w:rPr>
        <w:t>所普通高等院校，</w:t>
      </w:r>
      <w:r>
        <w:rPr>
          <w:rFonts w:hint="eastAsia"/>
        </w:rPr>
        <w:t>134</w:t>
      </w:r>
      <w:r>
        <w:rPr>
          <w:rFonts w:hint="eastAsia"/>
        </w:rPr>
        <w:t>家科研院所。</w:t>
      </w:r>
      <w:r>
        <w:t>2020</w:t>
      </w:r>
      <w:r>
        <w:rPr>
          <w:rFonts w:hint="eastAsia"/>
        </w:rPr>
        <w:t>年</w:t>
      </w:r>
      <w:r>
        <w:t>11</w:t>
      </w:r>
      <w:r>
        <w:rPr>
          <w:rFonts w:hint="eastAsia"/>
        </w:rPr>
        <w:t>月，科技部批复同意国家超级计算郑州中心通过验收并纳入国家超级计算中心序列管理，是河南省首个国家级重大科技基础设施。另外，郑州率先在全国省会城市建设大型科学仪器共享平台，建立了大型科学仪器设施资源共享机制、专项资金共享补助制度。截至</w:t>
      </w:r>
      <w:r>
        <w:rPr>
          <w:rFonts w:hint="eastAsia"/>
        </w:rPr>
        <w:t>2</w:t>
      </w:r>
      <w:r>
        <w:t>020</w:t>
      </w:r>
      <w:r>
        <w:rPr>
          <w:rFonts w:hint="eastAsia"/>
        </w:rPr>
        <w:t>年底，郑州</w:t>
      </w:r>
      <w:r>
        <w:rPr>
          <w:rFonts w:hint="eastAsia"/>
        </w:rPr>
        <w:t>市区域内入网服务仪器已达到</w:t>
      </w:r>
      <w:r>
        <w:rPr>
          <w:rFonts w:hint="eastAsia"/>
        </w:rPr>
        <w:t>3915</w:t>
      </w:r>
      <w:r>
        <w:rPr>
          <w:rFonts w:hint="eastAsia"/>
        </w:rPr>
        <w:t>台（套）。</w:t>
      </w:r>
    </w:p>
    <w:p w:rsidR="00CE62F6" w:rsidRDefault="00961365">
      <w:pPr>
        <w:ind w:firstLine="643"/>
      </w:pPr>
      <w:r>
        <w:rPr>
          <w:rFonts w:hint="eastAsia"/>
          <w:b/>
          <w:bCs/>
        </w:rPr>
        <w:t>产业技术创新基础设施建设加快推进。</w:t>
      </w:r>
      <w:r>
        <w:rPr>
          <w:rFonts w:hint="eastAsia"/>
        </w:rPr>
        <w:t>截至</w:t>
      </w:r>
      <w:r>
        <w:t>20</w:t>
      </w:r>
      <w:r>
        <w:rPr>
          <w:rFonts w:hint="eastAsia"/>
        </w:rPr>
        <w:t>20</w:t>
      </w:r>
      <w:r>
        <w:rPr>
          <w:rFonts w:hint="eastAsia"/>
        </w:rPr>
        <w:t>年底，郑州市累计建成各级各类研发中心</w:t>
      </w:r>
      <w:r>
        <w:t>3237</w:t>
      </w:r>
      <w:r>
        <w:rPr>
          <w:rFonts w:hint="eastAsia"/>
        </w:rPr>
        <w:t>个。其中，国家工程技术</w:t>
      </w:r>
      <w:r>
        <w:rPr>
          <w:rFonts w:hint="eastAsia"/>
        </w:rPr>
        <w:lastRenderedPageBreak/>
        <w:t>研究中心</w:t>
      </w:r>
      <w:r>
        <w:rPr>
          <w:rFonts w:hint="eastAsia"/>
        </w:rPr>
        <w:t>6</w:t>
      </w:r>
      <w:r>
        <w:rPr>
          <w:rFonts w:hint="eastAsia"/>
        </w:rPr>
        <w:t>个，国家级重点实验室</w:t>
      </w:r>
      <w:r>
        <w:rPr>
          <w:rFonts w:hint="eastAsia"/>
        </w:rPr>
        <w:t>5</w:t>
      </w:r>
      <w:r>
        <w:rPr>
          <w:rFonts w:hint="eastAsia"/>
        </w:rPr>
        <w:t>个，国家级企业技术中心</w:t>
      </w:r>
      <w:r>
        <w:rPr>
          <w:rFonts w:hint="eastAsia"/>
        </w:rPr>
        <w:t>26</w:t>
      </w:r>
      <w:r>
        <w:rPr>
          <w:rFonts w:hint="eastAsia"/>
        </w:rPr>
        <w:t>个，在新一代信息技术、生物医药、高端装备制造、新能源汽车、节能环保、数字创意等产业领域形成区域特色优势。</w:t>
      </w:r>
      <w:r>
        <w:t>2020</w:t>
      </w:r>
      <w:r>
        <w:rPr>
          <w:rFonts w:hint="eastAsia"/>
        </w:rPr>
        <w:t>年，由中铁工程装备集团有限公司牵头，联合产业链上下游骨干企业和高等学校、科研院所等</w:t>
      </w:r>
      <w:r>
        <w:t>13</w:t>
      </w:r>
      <w:r>
        <w:rPr>
          <w:rFonts w:hint="eastAsia"/>
        </w:rPr>
        <w:t>家单位组建的河南省地下工程装备技术创新中心正向国际一流的综合性技术创新平台的目标迈进。</w:t>
      </w:r>
    </w:p>
    <w:p w:rsidR="00CE62F6" w:rsidRDefault="00961365">
      <w:pPr>
        <w:pStyle w:val="2"/>
        <w:jc w:val="center"/>
      </w:pPr>
      <w:bookmarkStart w:id="74" w:name="_Toc13010"/>
      <w:bookmarkStart w:id="75" w:name="_Toc66804910"/>
      <w:bookmarkStart w:id="76" w:name="_Toc2196"/>
      <w:r>
        <w:rPr>
          <w:rFonts w:hint="eastAsia"/>
        </w:rPr>
        <w:t>第四节</w:t>
      </w:r>
      <w:r>
        <w:rPr>
          <w:rFonts w:hint="eastAsia"/>
        </w:rPr>
        <w:t xml:space="preserve"> </w:t>
      </w:r>
      <w:r>
        <w:rPr>
          <w:rFonts w:hint="eastAsia"/>
        </w:rPr>
        <w:t>建</w:t>
      </w:r>
      <w:r>
        <w:rPr>
          <w:rFonts w:hint="eastAsia"/>
        </w:rPr>
        <w:t>设机遇与挑战并存</w:t>
      </w:r>
      <w:bookmarkEnd w:id="74"/>
      <w:bookmarkEnd w:id="75"/>
      <w:bookmarkEnd w:id="76"/>
    </w:p>
    <w:p w:rsidR="00CE62F6" w:rsidRDefault="00961365">
      <w:pPr>
        <w:ind w:firstLine="643"/>
        <w:rPr>
          <w:rFonts w:ascii="仿宋" w:hAnsi="仿宋"/>
          <w:szCs w:val="32"/>
        </w:rPr>
      </w:pPr>
      <w:r>
        <w:rPr>
          <w:rFonts w:ascii="仿宋" w:hAnsi="仿宋" w:hint="eastAsia"/>
          <w:b/>
          <w:bCs/>
          <w:szCs w:val="32"/>
        </w:rPr>
        <w:t>新型基础设施建设机遇空前。</w:t>
      </w:r>
      <w:r>
        <w:rPr>
          <w:rFonts w:ascii="仿宋" w:hAnsi="仿宋" w:hint="eastAsia"/>
          <w:szCs w:val="32"/>
        </w:rPr>
        <w:t>我国《国民经济和社会发展第十四个五年规划和</w:t>
      </w:r>
      <w:r>
        <w:rPr>
          <w:rFonts w:ascii="仿宋" w:hAnsi="仿宋"/>
          <w:szCs w:val="32"/>
        </w:rPr>
        <w:t>2035</w:t>
      </w:r>
      <w:r>
        <w:rPr>
          <w:rFonts w:ascii="仿宋" w:hAnsi="仿宋" w:hint="eastAsia"/>
          <w:szCs w:val="32"/>
        </w:rPr>
        <w:t>年远景目标纲要》明确提出“加快建设新型基础设施”，《“十四五”新型基础设施建设规划》、《河南省新型基础设施建设三年行动计划》等一批国家、省级相关政策文件为我市发展新型基础设施提供了良好政策环境。国家中心城市、黄河流域生态保护和高质量发展、中国</w:t>
      </w:r>
      <w:r>
        <w:rPr>
          <w:rFonts w:ascii="仿宋" w:hAnsi="仿宋" w:hint="eastAsia"/>
          <w:szCs w:val="32"/>
        </w:rPr>
        <w:t>（</w:t>
      </w:r>
      <w:r>
        <w:rPr>
          <w:rFonts w:ascii="仿宋" w:hAnsi="仿宋"/>
          <w:szCs w:val="32"/>
        </w:rPr>
        <w:t>郑州</w:t>
      </w:r>
      <w:r>
        <w:rPr>
          <w:rFonts w:ascii="仿宋" w:hAnsi="仿宋" w:hint="eastAsia"/>
          <w:szCs w:val="32"/>
        </w:rPr>
        <w:t>）</w:t>
      </w:r>
      <w:r>
        <w:rPr>
          <w:rFonts w:ascii="仿宋" w:hAnsi="仿宋"/>
          <w:szCs w:val="32"/>
        </w:rPr>
        <w:t>跨境电子商务综合试验区</w:t>
      </w:r>
      <w:r>
        <w:rPr>
          <w:rFonts w:ascii="仿宋" w:hAnsi="仿宋" w:hint="eastAsia"/>
          <w:szCs w:val="32"/>
        </w:rPr>
        <w:t>等一系列重大国家战略明确了我市在中原城市群、黄河流域、中部地区崛起中的重要地位，我市推进新型基础设施建设更能抓住共商、共建、共享、共用的本质，在支</w:t>
      </w:r>
      <w:r>
        <w:rPr>
          <w:rFonts w:ascii="仿宋" w:hAnsi="仿宋" w:hint="eastAsia"/>
          <w:szCs w:val="32"/>
        </w:rPr>
        <w:t>撑好我市经济社会高质量发展基础上，能够更好与周边城市、省市形成联动，提高新型基础设施的利用效率和经济社会效应。</w:t>
      </w:r>
      <w:r>
        <w:rPr>
          <w:rFonts w:ascii="仿宋" w:hAnsi="仿宋"/>
          <w:szCs w:val="32"/>
        </w:rPr>
        <w:t>2020</w:t>
      </w:r>
      <w:r>
        <w:rPr>
          <w:rFonts w:ascii="仿宋" w:hAnsi="仿宋"/>
          <w:szCs w:val="32"/>
        </w:rPr>
        <w:t>年，我市生产总值达到</w:t>
      </w:r>
      <w:r>
        <w:rPr>
          <w:rFonts w:ascii="仿宋" w:hAnsi="仿宋"/>
          <w:szCs w:val="32"/>
        </w:rPr>
        <w:t>1.2</w:t>
      </w:r>
      <w:r>
        <w:rPr>
          <w:rFonts w:ascii="仿宋" w:hAnsi="仿宋" w:hint="eastAsia"/>
          <w:szCs w:val="32"/>
        </w:rPr>
        <w:t>万亿元，强大的产业经济基础以及四通八达的交</w:t>
      </w:r>
      <w:r>
        <w:rPr>
          <w:rFonts w:ascii="仿宋" w:hAnsi="仿宋" w:hint="eastAsia"/>
          <w:szCs w:val="32"/>
        </w:rPr>
        <w:lastRenderedPageBreak/>
        <w:t>通体系、超过</w:t>
      </w:r>
      <w:r>
        <w:rPr>
          <w:rFonts w:ascii="仿宋" w:hAnsi="仿宋"/>
          <w:szCs w:val="32"/>
        </w:rPr>
        <w:t>1</w:t>
      </w:r>
      <w:r>
        <w:rPr>
          <w:rFonts w:ascii="仿宋" w:hAnsi="仿宋"/>
          <w:szCs w:val="32"/>
        </w:rPr>
        <w:t>亿人口、浓厚的历史人文环境等为我市新型基</w:t>
      </w:r>
      <w:r>
        <w:rPr>
          <w:rFonts w:ascii="仿宋" w:hAnsi="仿宋" w:hint="eastAsia"/>
          <w:szCs w:val="32"/>
        </w:rPr>
        <w:t>础设施建设提供了强有力的支撑。</w:t>
      </w:r>
    </w:p>
    <w:p w:rsidR="00CE62F6" w:rsidRDefault="00961365">
      <w:pPr>
        <w:ind w:firstLine="643"/>
      </w:pPr>
      <w:r>
        <w:rPr>
          <w:rFonts w:ascii="Times New Roman" w:eastAsia="楷体" w:hAnsi="Times New Roman" w:cs="Times New Roman" w:hint="eastAsia"/>
          <w:b/>
          <w:bCs/>
          <w:iCs/>
          <w:szCs w:val="28"/>
        </w:rPr>
        <w:t>各地纷纷加大布局，竞争激烈。</w:t>
      </w:r>
      <w:r>
        <w:t>2020</w:t>
      </w:r>
      <w:r>
        <w:rPr>
          <w:rFonts w:hint="eastAsia"/>
        </w:rPr>
        <w:t>年以来，各地纷纷布局新型基础设施建设，多个省市出台了新型基础设施建设行动方案，积极抢占新型基础设施发展先机。在中部地区，武汉实施“攻关”、“织网”、“搭台”、“应用”</w:t>
      </w:r>
      <w:r>
        <w:rPr>
          <w:rFonts w:hint="eastAsia"/>
        </w:rPr>
        <w:t>4</w:t>
      </w:r>
      <w:r>
        <w:rPr>
          <w:rFonts w:hint="eastAsia"/>
        </w:rPr>
        <w:t>大行动，提出了到</w:t>
      </w:r>
      <w:r>
        <w:rPr>
          <w:rFonts w:hint="eastAsia"/>
        </w:rPr>
        <w:t>2022</w:t>
      </w:r>
      <w:r>
        <w:rPr>
          <w:rFonts w:hint="eastAsia"/>
        </w:rPr>
        <w:t>年武汉市新型</w:t>
      </w:r>
      <w:r>
        <w:rPr>
          <w:rFonts w:hint="eastAsia"/>
        </w:rPr>
        <w:t>基础设施建设规模和创新能级居全国前列的发展目标；长沙谋划了</w:t>
      </w:r>
      <w:r>
        <w:rPr>
          <w:rFonts w:hint="eastAsia"/>
        </w:rPr>
        <w:t>1</w:t>
      </w:r>
      <w:r>
        <w:t>6</w:t>
      </w:r>
      <w:r>
        <w:rPr>
          <w:rFonts w:hint="eastAsia"/>
        </w:rPr>
        <w:t>个重点任务积极布局建设国家智能制造中心、创新创意中心和交通物流中心，全面推进长沙现代化建设；合肥提出</w:t>
      </w:r>
      <w:r>
        <w:rPr>
          <w:rFonts w:hint="eastAsia"/>
          <w:color w:val="000000"/>
          <w:shd w:val="clear" w:color="auto" w:fill="FFFFFF"/>
        </w:rPr>
        <w:t>建成泛在感知、高速连接、协同计算、智能决策、绿色安全、服务民生的新型基础设施体系，创建全国数字经济试验区</w:t>
      </w:r>
      <w:r>
        <w:rPr>
          <w:rFonts w:hint="eastAsia"/>
        </w:rPr>
        <w:t>；青岛提出打</w:t>
      </w:r>
      <w:r>
        <w:rPr>
          <w:rFonts w:ascii="Helvetica" w:hAnsi="Helvetica"/>
          <w:color w:val="333333"/>
          <w:shd w:val="clear" w:color="auto" w:fill="FFFFFF"/>
        </w:rPr>
        <w:t>造国际一流的新型基础设施示范城市，</w:t>
      </w:r>
      <w:r>
        <w:rPr>
          <w:rFonts w:ascii="Helvetica" w:hAnsi="Helvetica" w:hint="eastAsia"/>
          <w:color w:val="333333"/>
          <w:shd w:val="clear" w:color="auto" w:fill="FFFFFF"/>
        </w:rPr>
        <w:t>将</w:t>
      </w:r>
      <w:r>
        <w:rPr>
          <w:rFonts w:ascii="Helvetica" w:hAnsi="Helvetica"/>
          <w:color w:val="333333"/>
          <w:shd w:val="clear" w:color="auto" w:fill="FFFFFF"/>
        </w:rPr>
        <w:t>新型基础设施建设</w:t>
      </w:r>
      <w:r>
        <w:rPr>
          <w:rFonts w:ascii="Helvetica" w:hAnsi="Helvetica" w:hint="eastAsia"/>
          <w:color w:val="333333"/>
          <w:shd w:val="clear" w:color="auto" w:fill="FFFFFF"/>
        </w:rPr>
        <w:t>打造成为</w:t>
      </w:r>
      <w:r>
        <w:rPr>
          <w:rFonts w:ascii="Helvetica" w:hAnsi="Helvetica"/>
          <w:color w:val="333333"/>
          <w:shd w:val="clear" w:color="auto" w:fill="FFFFFF"/>
        </w:rPr>
        <w:t>经济社会高质量发展和城市高效治理的重要支撑</w:t>
      </w:r>
      <w:r>
        <w:rPr>
          <w:rFonts w:ascii="Helvetica" w:hAnsi="Helvetica" w:hint="eastAsia"/>
          <w:color w:val="333333"/>
          <w:shd w:val="clear" w:color="auto" w:fill="FFFFFF"/>
        </w:rPr>
        <w:t>。在东部地区，杭州</w:t>
      </w:r>
      <w:r>
        <w:rPr>
          <w:rFonts w:ascii="Arial" w:hAnsi="Arial" w:cs="Arial"/>
          <w:color w:val="191919"/>
          <w:shd w:val="clear" w:color="auto" w:fill="FFFFFF"/>
        </w:rPr>
        <w:t>实施新型基础设施建设三年万亿计划</w:t>
      </w:r>
      <w:r>
        <w:rPr>
          <w:rFonts w:ascii="Arial" w:hAnsi="Arial" w:cs="Arial" w:hint="eastAsia"/>
          <w:color w:val="191919"/>
          <w:shd w:val="clear" w:color="auto" w:fill="FFFFFF"/>
        </w:rPr>
        <w:t>（</w:t>
      </w:r>
      <w:r>
        <w:rPr>
          <w:rFonts w:ascii="Arial" w:hAnsi="Arial" w:cs="Arial"/>
          <w:color w:val="191919"/>
          <w:shd w:val="clear" w:color="auto" w:fill="FFFFFF"/>
        </w:rPr>
        <w:t>万亿信息产业为引领的</w:t>
      </w:r>
      <w:r>
        <w:rPr>
          <w:rFonts w:ascii="Arial" w:hAnsi="Arial" w:cs="Arial"/>
          <w:color w:val="191919"/>
          <w:shd w:val="clear" w:color="auto" w:fill="FFFFFF"/>
        </w:rPr>
        <w:t>“1+6”</w:t>
      </w:r>
      <w:r>
        <w:rPr>
          <w:rFonts w:ascii="Arial" w:hAnsi="Arial" w:cs="Arial"/>
          <w:color w:val="191919"/>
          <w:shd w:val="clear" w:color="auto" w:fill="FFFFFF"/>
        </w:rPr>
        <w:t>产业集群</w:t>
      </w:r>
      <w:r>
        <w:rPr>
          <w:rFonts w:ascii="Arial" w:hAnsi="Arial" w:cs="Arial" w:hint="eastAsia"/>
          <w:color w:val="191919"/>
          <w:shd w:val="clear" w:color="auto" w:fill="FFFFFF"/>
        </w:rPr>
        <w:t>）、福州构建“互联感知、智能高效、创新引领的新型基础设施体系”、广州创建“</w:t>
      </w:r>
      <w:r>
        <w:rPr>
          <w:rFonts w:hint="eastAsia"/>
          <w:color w:val="333333"/>
          <w:shd w:val="clear" w:color="auto" w:fill="FFFFFF"/>
        </w:rPr>
        <w:t>信息基础设施发展高地、国内一流的创新基础设施集群、具有国际影响力的融合应用标杆城市”等新型基础设施建设目标明确。相比之下，</w:t>
      </w:r>
      <w:r>
        <w:rPr>
          <w:rFonts w:hint="eastAsia"/>
        </w:rPr>
        <w:t>我市在新一代信息技术设施、互联网平台、创新平台等领域与以上地区特别是东部发达地区尚存在一定差距。在当前去区域化发展和技术竞赛加速背景下，如何快速提升自身基础技术底蕴、创新能力，</w:t>
      </w:r>
      <w:r>
        <w:rPr>
          <w:rFonts w:hint="eastAsia"/>
        </w:rPr>
        <w:lastRenderedPageBreak/>
        <w:t>加快培育发展本土平台企业，在激烈竞争中脱颖而出，面临着一定的考验。</w:t>
      </w:r>
    </w:p>
    <w:p w:rsidR="00CE62F6" w:rsidRDefault="00961365">
      <w:pPr>
        <w:pStyle w:val="10"/>
        <w:jc w:val="center"/>
      </w:pPr>
      <w:bookmarkStart w:id="77" w:name="_Toc30945"/>
      <w:bookmarkStart w:id="78" w:name="_Toc19098"/>
      <w:bookmarkStart w:id="79" w:name="_Toc7970"/>
      <w:bookmarkStart w:id="80" w:name="_Toc31488"/>
      <w:bookmarkStart w:id="81" w:name="_Toc63203712"/>
      <w:bookmarkStart w:id="82" w:name="_Toc3833"/>
      <w:bookmarkStart w:id="83" w:name="_Toc24577"/>
      <w:bookmarkStart w:id="84" w:name="_Toc8850"/>
      <w:bookmarkStart w:id="85" w:name="_Toc58936452"/>
      <w:r>
        <w:rPr>
          <w:rFonts w:hint="eastAsia"/>
        </w:rPr>
        <w:t>第三章</w:t>
      </w:r>
      <w:r>
        <w:rPr>
          <w:rFonts w:hint="eastAsia"/>
        </w:rPr>
        <w:t xml:space="preserve"> </w:t>
      </w:r>
      <w:r>
        <w:rPr>
          <w:rFonts w:hint="eastAsia"/>
        </w:rPr>
        <w:t>建设思路和目标</w:t>
      </w:r>
      <w:bookmarkEnd w:id="77"/>
      <w:bookmarkEnd w:id="78"/>
      <w:bookmarkEnd w:id="79"/>
      <w:bookmarkEnd w:id="80"/>
      <w:bookmarkEnd w:id="81"/>
      <w:bookmarkEnd w:id="82"/>
      <w:bookmarkEnd w:id="83"/>
      <w:bookmarkEnd w:id="84"/>
      <w:bookmarkEnd w:id="85"/>
    </w:p>
    <w:p w:rsidR="00CE62F6" w:rsidRDefault="00961365">
      <w:pPr>
        <w:pStyle w:val="2"/>
        <w:jc w:val="center"/>
      </w:pPr>
      <w:bookmarkStart w:id="86" w:name="_Toc27689"/>
      <w:bookmarkStart w:id="87" w:name="_Toc3302"/>
      <w:bookmarkStart w:id="88" w:name="_Toc58936453"/>
      <w:bookmarkStart w:id="89" w:name="_Toc11744"/>
      <w:bookmarkStart w:id="90" w:name="_Toc27706"/>
      <w:bookmarkStart w:id="91" w:name="_Toc7512"/>
      <w:bookmarkStart w:id="92" w:name="_Toc25944"/>
      <w:bookmarkStart w:id="93" w:name="_Toc63203713"/>
      <w:bookmarkStart w:id="94" w:name="_Toc12846"/>
      <w:r>
        <w:rPr>
          <w:rFonts w:hint="eastAsia"/>
        </w:rPr>
        <w:t>第一节</w:t>
      </w:r>
      <w:r>
        <w:rPr>
          <w:rFonts w:hint="eastAsia"/>
        </w:rPr>
        <w:t xml:space="preserve"> </w:t>
      </w:r>
      <w:r>
        <w:rPr>
          <w:rFonts w:hint="eastAsia"/>
        </w:rPr>
        <w:t>指导思想</w:t>
      </w:r>
      <w:bookmarkEnd w:id="86"/>
      <w:bookmarkEnd w:id="87"/>
      <w:bookmarkEnd w:id="88"/>
      <w:bookmarkEnd w:id="89"/>
      <w:bookmarkEnd w:id="90"/>
      <w:bookmarkEnd w:id="91"/>
      <w:bookmarkEnd w:id="92"/>
      <w:bookmarkEnd w:id="93"/>
      <w:bookmarkEnd w:id="94"/>
    </w:p>
    <w:p w:rsidR="00CE62F6" w:rsidRDefault="00961365">
      <w:pPr>
        <w:ind w:firstLine="640"/>
        <w:rPr>
          <w:shd w:val="clear" w:color="auto" w:fill="FFFFFF"/>
        </w:rPr>
      </w:pPr>
      <w:r>
        <w:rPr>
          <w:rFonts w:hint="eastAsia"/>
          <w:shd w:val="clear" w:color="auto" w:fill="FFFFFF"/>
        </w:rPr>
        <w:t>坚持</w:t>
      </w:r>
      <w:r>
        <w:rPr>
          <w:shd w:val="clear" w:color="auto" w:fill="FFFFFF"/>
        </w:rPr>
        <w:t>以习近平新时代中国特色社会</w:t>
      </w:r>
      <w:r>
        <w:rPr>
          <w:shd w:val="clear" w:color="auto" w:fill="FFFFFF"/>
        </w:rPr>
        <w:t>主义思想为指导，深入贯彻党的十九大和十九届二中、三中、四中</w:t>
      </w:r>
      <w:r>
        <w:rPr>
          <w:rFonts w:hint="eastAsia"/>
          <w:shd w:val="clear" w:color="auto" w:fill="FFFFFF"/>
        </w:rPr>
        <w:t>、五中</w:t>
      </w:r>
      <w:r>
        <w:rPr>
          <w:shd w:val="clear" w:color="auto" w:fill="FFFFFF"/>
        </w:rPr>
        <w:t>全会精神</w:t>
      </w:r>
      <w:r>
        <w:rPr>
          <w:rFonts w:hint="eastAsia"/>
          <w:shd w:val="clear" w:color="auto" w:fill="FFFFFF"/>
        </w:rPr>
        <w:t>以及总书记在河南与郑州视察安排部署</w:t>
      </w:r>
      <w:r>
        <w:rPr>
          <w:shd w:val="clear" w:color="auto" w:fill="FFFFFF"/>
        </w:rPr>
        <w:t>，</w:t>
      </w:r>
      <w:r>
        <w:rPr>
          <w:rFonts w:hint="eastAsia"/>
          <w:shd w:val="clear" w:color="auto" w:fill="FFFFFF"/>
        </w:rPr>
        <w:t>紧盯国家“十四五”战略布局方向，紧抓新型基础设施建设机遇，全面融入“双循环”新发展格局，</w:t>
      </w:r>
      <w:r>
        <w:rPr>
          <w:rFonts w:ascii="仿宋" w:hAnsi="仿宋" w:cs="仿宋" w:hint="eastAsia"/>
          <w:szCs w:val="28"/>
        </w:rPr>
        <w:t>以郑州“东强、南动、西美、北静、中优、外联”为指引，</w:t>
      </w:r>
      <w:r>
        <w:rPr>
          <w:rFonts w:hint="eastAsia"/>
          <w:shd w:val="clear" w:color="auto" w:fill="FFFFFF"/>
        </w:rPr>
        <w:t>以新一代信息技术发展应用为主线，以数据为纽带，以网络为通道，以平台为载体，以创新为动力，以共商共建共享为核心，树立“三新”目标，做强信息基础设施，做优融合基础设施</w:t>
      </w:r>
      <w:r>
        <w:rPr>
          <w:rFonts w:ascii="仿宋" w:hAnsi="仿宋" w:cs="仿宋" w:hint="eastAsia"/>
          <w:szCs w:val="28"/>
        </w:rPr>
        <w:t>，做实创新基础设施，争做中部地区崛起示范者和带头城市，打造全国新型基础设施建设标杆城市，创建国家新型基</w:t>
      </w:r>
      <w:r>
        <w:rPr>
          <w:rFonts w:ascii="仿宋" w:hAnsi="仿宋" w:cs="仿宋" w:hint="eastAsia"/>
          <w:szCs w:val="28"/>
        </w:rPr>
        <w:t>础设施建设示范区，主动肩负起“大市担当”的新使命。</w:t>
      </w:r>
    </w:p>
    <w:p w:rsidR="00CE62F6" w:rsidRDefault="00961365">
      <w:pPr>
        <w:pStyle w:val="2"/>
        <w:jc w:val="center"/>
      </w:pPr>
      <w:bookmarkStart w:id="95" w:name="_Toc450"/>
      <w:bookmarkStart w:id="96" w:name="_Toc15045"/>
      <w:bookmarkStart w:id="97" w:name="_Toc15868"/>
      <w:bookmarkStart w:id="98" w:name="_Toc18438"/>
      <w:bookmarkStart w:id="99" w:name="_Toc63203714"/>
      <w:bookmarkStart w:id="100" w:name="_Toc23499"/>
      <w:bookmarkStart w:id="101" w:name="_Toc58936454"/>
      <w:bookmarkStart w:id="102" w:name="_Toc19768"/>
      <w:bookmarkStart w:id="103" w:name="_Toc17855"/>
      <w:r>
        <w:rPr>
          <w:rFonts w:hint="eastAsia"/>
        </w:rPr>
        <w:t>第二节</w:t>
      </w:r>
      <w:r>
        <w:rPr>
          <w:rFonts w:hint="eastAsia"/>
        </w:rPr>
        <w:t xml:space="preserve"> </w:t>
      </w:r>
      <w:r>
        <w:rPr>
          <w:rFonts w:hint="eastAsia"/>
        </w:rPr>
        <w:t>基本原则</w:t>
      </w:r>
      <w:bookmarkEnd w:id="95"/>
      <w:bookmarkEnd w:id="96"/>
      <w:bookmarkEnd w:id="97"/>
      <w:bookmarkEnd w:id="98"/>
      <w:bookmarkEnd w:id="99"/>
      <w:bookmarkEnd w:id="100"/>
      <w:bookmarkEnd w:id="101"/>
      <w:bookmarkEnd w:id="102"/>
      <w:bookmarkEnd w:id="103"/>
    </w:p>
    <w:p w:rsidR="00CE62F6" w:rsidRDefault="00961365">
      <w:pPr>
        <w:ind w:firstLine="643"/>
        <w:rPr>
          <w:shd w:val="clear" w:color="auto" w:fill="FFFFFF"/>
        </w:rPr>
      </w:pPr>
      <w:r>
        <w:rPr>
          <w:rFonts w:hint="eastAsia"/>
          <w:b/>
          <w:bCs/>
        </w:rPr>
        <w:t>政府引导，市场运作。</w:t>
      </w:r>
      <w:r>
        <w:rPr>
          <w:rFonts w:ascii="Arial" w:hAnsi="Arial" w:cs="Arial" w:hint="eastAsia"/>
          <w:shd w:val="clear" w:color="auto" w:fill="FFFFFF"/>
        </w:rPr>
        <w:t>理顺政府和市场关系，创新投融资模式，更好发挥政府支持引导作用，</w:t>
      </w:r>
      <w:r>
        <w:rPr>
          <w:rFonts w:hint="eastAsia"/>
        </w:rPr>
        <w:t>吸引社会资本参与或主导</w:t>
      </w:r>
      <w:r>
        <w:rPr>
          <w:rFonts w:ascii="Arial" w:hAnsi="Arial" w:cs="Arial" w:hint="eastAsia"/>
          <w:shd w:val="clear" w:color="auto" w:fill="FFFFFF"/>
        </w:rPr>
        <w:t>新型</w:t>
      </w:r>
      <w:r>
        <w:rPr>
          <w:rFonts w:ascii="Arial" w:hAnsi="Arial" w:cs="Arial" w:hint="eastAsia"/>
          <w:shd w:val="clear" w:color="auto" w:fill="FFFFFF"/>
        </w:rPr>
        <w:lastRenderedPageBreak/>
        <w:t>基础设施</w:t>
      </w:r>
      <w:r>
        <w:rPr>
          <w:rFonts w:hint="eastAsia"/>
        </w:rPr>
        <w:t>投资、建设、管理和运营。坚持分类定策原则，公共物品属性、关系国计民生的新型基础设施政府可深度参与，准公共物品属性、私人物品属性的新型基础设施由市场配置。</w:t>
      </w:r>
    </w:p>
    <w:p w:rsidR="00CE62F6" w:rsidRDefault="00961365">
      <w:pPr>
        <w:pStyle w:val="1"/>
        <w:ind w:firstLine="641"/>
      </w:pPr>
      <w:r>
        <w:rPr>
          <w:rFonts w:hint="eastAsia"/>
          <w:b/>
          <w:bCs/>
        </w:rPr>
        <w:t>统筹布局，建用协同。</w:t>
      </w:r>
      <w:r>
        <w:rPr>
          <w:rFonts w:hint="eastAsia"/>
          <w:shd w:val="clear" w:color="auto" w:fill="FFFFFF"/>
        </w:rPr>
        <w:t>新型基础设施建设要做好远近统筹、新旧统筹、协同联动、建用兼顾，加强对跨区域、跨行业、跨部门、跨层级、跨系统、跨企业统筹衔接，强化部门协同、市县联动、城乡</w:t>
      </w:r>
      <w:r>
        <w:rPr>
          <w:rFonts w:hint="eastAsia"/>
          <w:shd w:val="clear" w:color="auto" w:fill="FFFFFF"/>
        </w:rPr>
        <w:t>联动、大中小企业融通发展，做到以建促用、以用促建。</w:t>
      </w:r>
    </w:p>
    <w:p w:rsidR="00CE62F6" w:rsidRDefault="00961365">
      <w:pPr>
        <w:pStyle w:val="1"/>
        <w:ind w:firstLine="641"/>
      </w:pPr>
      <w:r>
        <w:rPr>
          <w:rFonts w:hint="eastAsia"/>
          <w:b/>
          <w:bCs/>
        </w:rPr>
        <w:t>夯实基础，培育生态。</w:t>
      </w:r>
      <w:r>
        <w:rPr>
          <w:rFonts w:hint="eastAsia"/>
        </w:rPr>
        <w:t>把握新型基础设施的基础和公共属性，</w:t>
      </w:r>
      <w:r>
        <w:rPr>
          <w:rFonts w:hint="eastAsia"/>
          <w:shd w:val="clear" w:color="auto" w:fill="FFFFFF"/>
        </w:rPr>
        <w:t>梳理行业共性技术和通用设施、平台，统一建设标准，集约资源形成合力，共同建设基础性、支撑性、通用性的设施，形成共建大设施、推动大协作、实现大共享的新型基础设施建设格局。树牢支撑产业发展的落脚点，拓展新型基础设施应用场景，发展新型基础设施关键技术和关联产业，健全新型基础设施发展生态。</w:t>
      </w:r>
    </w:p>
    <w:p w:rsidR="00CE62F6" w:rsidRDefault="00961365">
      <w:pPr>
        <w:ind w:firstLine="643"/>
        <w:rPr>
          <w:shd w:val="clear" w:color="auto" w:fill="FFFFFF"/>
        </w:rPr>
      </w:pPr>
      <w:r>
        <w:rPr>
          <w:rFonts w:hint="eastAsia"/>
          <w:b/>
          <w:bCs/>
        </w:rPr>
        <w:t>创新发展，安全可信。</w:t>
      </w:r>
      <w:r>
        <w:rPr>
          <w:rFonts w:hint="eastAsia"/>
        </w:rPr>
        <w:t>以创新为引领，鼓励人工智能、区块链、量子通信、类人脑等新兴信息技术研发投入和前瞻性布局，以新一代信息技术支撑传统基础设施高质量发展。</w:t>
      </w:r>
      <w:r>
        <w:rPr>
          <w:rFonts w:hint="eastAsia"/>
          <w:shd w:val="clear" w:color="auto" w:fill="FFFFFF"/>
        </w:rPr>
        <w:t>明确安全要求和标准，建立可信安全防护基础技术产品体系，形成覆盖终端、用户、网络、云、数据、应用的安全服务能力，促进信息安全产业集聚发展。</w:t>
      </w:r>
    </w:p>
    <w:p w:rsidR="00CE62F6" w:rsidRDefault="00961365">
      <w:pPr>
        <w:pStyle w:val="2"/>
        <w:jc w:val="center"/>
      </w:pPr>
      <w:bookmarkStart w:id="104" w:name="_Toc58936455"/>
      <w:bookmarkStart w:id="105" w:name="_Toc32338"/>
      <w:bookmarkStart w:id="106" w:name="_Toc32"/>
      <w:bookmarkStart w:id="107" w:name="_Toc7580"/>
      <w:bookmarkStart w:id="108" w:name="_Toc8293"/>
      <w:bookmarkStart w:id="109" w:name="_Toc63203715"/>
      <w:bookmarkStart w:id="110" w:name="_Toc20105"/>
      <w:bookmarkStart w:id="111" w:name="_Toc21358"/>
      <w:bookmarkStart w:id="112" w:name="_Toc24527"/>
      <w:r>
        <w:rPr>
          <w:rFonts w:hint="eastAsia"/>
        </w:rPr>
        <w:lastRenderedPageBreak/>
        <w:t>第三节</w:t>
      </w:r>
      <w:r>
        <w:rPr>
          <w:rFonts w:hint="eastAsia"/>
        </w:rPr>
        <w:t xml:space="preserve"> </w:t>
      </w:r>
      <w:r>
        <w:rPr>
          <w:rFonts w:hint="eastAsia"/>
        </w:rPr>
        <w:t>建设目标</w:t>
      </w:r>
      <w:bookmarkEnd w:id="104"/>
      <w:bookmarkEnd w:id="105"/>
      <w:bookmarkEnd w:id="106"/>
      <w:bookmarkEnd w:id="107"/>
      <w:bookmarkEnd w:id="108"/>
      <w:bookmarkEnd w:id="109"/>
      <w:bookmarkEnd w:id="110"/>
      <w:bookmarkEnd w:id="111"/>
      <w:bookmarkEnd w:id="112"/>
    </w:p>
    <w:p w:rsidR="00CE62F6" w:rsidRDefault="00961365">
      <w:pPr>
        <w:pStyle w:val="1"/>
        <w:ind w:firstLine="640"/>
        <w:rPr>
          <w:rFonts w:ascii="仿宋" w:eastAsia="仿宋" w:hAnsi="仿宋" w:cs="仿宋"/>
          <w:szCs w:val="28"/>
        </w:rPr>
      </w:pPr>
      <w:r>
        <w:rPr>
          <w:rFonts w:eastAsia="仿宋" w:hint="eastAsia"/>
        </w:rPr>
        <w:t>在“十四五”期间，以“三新”建设为方向，加强专项工程和重点项目的发展驱动能力，</w:t>
      </w:r>
      <w:bookmarkStart w:id="113" w:name="_Hlk71904035"/>
      <w:r>
        <w:rPr>
          <w:rFonts w:eastAsia="仿宋" w:hint="eastAsia"/>
        </w:rPr>
        <w:t>通过实施“</w:t>
      </w:r>
      <w:r>
        <w:rPr>
          <w:rFonts w:eastAsia="仿宋" w:hint="eastAsia"/>
        </w:rPr>
        <w:t>381</w:t>
      </w:r>
      <w:r>
        <w:rPr>
          <w:rFonts w:eastAsia="仿宋" w:hint="eastAsia"/>
        </w:rPr>
        <w:t>”专项工程，建立并动态更新郑州市新基建重点项目库，谋划重大基础设施投资超过</w:t>
      </w:r>
      <w:r>
        <w:rPr>
          <w:rFonts w:eastAsia="仿宋" w:hint="eastAsia"/>
        </w:rPr>
        <w:t>3000</w:t>
      </w:r>
      <w:r>
        <w:rPr>
          <w:rFonts w:eastAsia="仿宋" w:hint="eastAsia"/>
        </w:rPr>
        <w:t>亿元，围绕信息基</w:t>
      </w:r>
      <w:r>
        <w:rPr>
          <w:rFonts w:ascii="仿宋" w:eastAsia="仿宋" w:hAnsi="仿宋" w:cs="仿宋" w:hint="eastAsia"/>
          <w:szCs w:val="28"/>
        </w:rPr>
        <w:t>础设施、融合基础设施、创新基础设</w:t>
      </w:r>
      <w:r>
        <w:rPr>
          <w:rFonts w:ascii="仿宋" w:eastAsia="仿宋" w:hAnsi="仿宋" w:cs="仿宋" w:hint="eastAsia"/>
          <w:szCs w:val="28"/>
        </w:rPr>
        <w:t>施打造我市新型基础设施建设新体系、经济社会高质量发展新动能，建成全国新型基础设施建设标杆城市。</w:t>
      </w:r>
      <w:bookmarkEnd w:id="113"/>
    </w:p>
    <w:p w:rsidR="00CE62F6" w:rsidRDefault="00961365">
      <w:pPr>
        <w:pStyle w:val="1"/>
        <w:ind w:firstLine="643"/>
        <w:rPr>
          <w:rFonts w:ascii="仿宋" w:eastAsia="仿宋" w:hAnsi="仿宋" w:cs="仿宋"/>
          <w:szCs w:val="28"/>
        </w:rPr>
      </w:pPr>
      <w:r>
        <w:rPr>
          <w:rFonts w:ascii="仿宋" w:eastAsia="仿宋" w:hAnsi="仿宋" w:cs="仿宋" w:hint="eastAsia"/>
          <w:b/>
          <w:bCs/>
          <w:szCs w:val="28"/>
        </w:rPr>
        <w:t>建设我国的新型基础设施建设的新标杆。</w:t>
      </w:r>
      <w:r>
        <w:rPr>
          <w:rFonts w:ascii="仿宋" w:eastAsia="仿宋" w:hAnsi="仿宋" w:cs="仿宋" w:hint="eastAsia"/>
          <w:szCs w:val="28"/>
        </w:rPr>
        <w:t>“十四五”期间，以新型基础设施建设为引领，在国内大循环和中部地区崛起中主动树立“大市担当”新形象，增强郑州在区域发展中的带动和服务能力，建成中原城市群新型基础设施一体化建设核心承载地、中部地区崛起示范和带头城市，打造全国新型基础设施建设标杆城市，创建国家新型基础设施建设示范区。</w:t>
      </w:r>
    </w:p>
    <w:p w:rsidR="00CE62F6" w:rsidRDefault="00961365">
      <w:pPr>
        <w:pStyle w:val="1"/>
        <w:ind w:firstLine="643"/>
        <w:rPr>
          <w:rFonts w:ascii="仿宋" w:eastAsia="仿宋" w:hAnsi="仿宋" w:cs="仿宋"/>
          <w:szCs w:val="28"/>
        </w:rPr>
      </w:pPr>
      <w:r>
        <w:rPr>
          <w:rFonts w:ascii="仿宋" w:eastAsia="仿宋" w:hAnsi="仿宋" w:cs="仿宋" w:hint="eastAsia"/>
          <w:b/>
          <w:bCs/>
          <w:szCs w:val="28"/>
        </w:rPr>
        <w:t>建设全市经济社会高质量发展的新动能。</w:t>
      </w:r>
      <w:r>
        <w:rPr>
          <w:rFonts w:ascii="仿宋" w:eastAsia="仿宋" w:hAnsi="仿宋" w:cs="仿宋" w:hint="eastAsia"/>
          <w:szCs w:val="28"/>
        </w:rPr>
        <w:t>发挥新基建的基础支撑和投资属性，建立郑州市内微循环、市内微循环与</w:t>
      </w:r>
      <w:r>
        <w:rPr>
          <w:rFonts w:ascii="仿宋" w:eastAsia="仿宋" w:hAnsi="仿宋" w:cs="仿宋" w:hint="eastAsia"/>
          <w:szCs w:val="28"/>
        </w:rPr>
        <w:t>省内国内国际循环互促的发展格局，全面支撑全市数字经济提质增效。充分发挥新型基础设施的投资乘数效应，在“十四五”期间谋划实施“</w:t>
      </w:r>
      <w:r>
        <w:rPr>
          <w:rFonts w:ascii="仿宋" w:eastAsia="仿宋" w:hAnsi="仿宋" w:cs="仿宋" w:hint="eastAsia"/>
          <w:szCs w:val="28"/>
        </w:rPr>
        <w:t>2</w:t>
      </w:r>
      <w:r>
        <w:rPr>
          <w:rFonts w:ascii="仿宋" w:eastAsia="仿宋" w:hAnsi="仿宋" w:cs="仿宋"/>
          <w:szCs w:val="28"/>
        </w:rPr>
        <w:t>00+</w:t>
      </w:r>
      <w:r>
        <w:rPr>
          <w:rFonts w:ascii="仿宋" w:eastAsia="仿宋" w:hAnsi="仿宋" w:cs="仿宋" w:hint="eastAsia"/>
          <w:szCs w:val="28"/>
        </w:rPr>
        <w:t>”重点项目，规划总投资超过</w:t>
      </w:r>
      <w:r>
        <w:rPr>
          <w:rFonts w:eastAsia="仿宋" w:hint="eastAsia"/>
        </w:rPr>
        <w:t>3000</w:t>
      </w:r>
      <w:r>
        <w:rPr>
          <w:rFonts w:ascii="仿宋" w:eastAsia="仿宋" w:hAnsi="仿宋" w:cs="仿宋" w:hint="eastAsia"/>
          <w:szCs w:val="28"/>
        </w:rPr>
        <w:t>亿元，</w:t>
      </w:r>
      <w:bookmarkStart w:id="114" w:name="_Hlk71904104"/>
      <w:r>
        <w:rPr>
          <w:rFonts w:ascii="仿宋" w:eastAsia="仿宋" w:hAnsi="仿宋" w:cs="仿宋" w:hint="eastAsia"/>
          <w:szCs w:val="28"/>
        </w:rPr>
        <w:t>预计对全市经济发展贡献将超过</w:t>
      </w:r>
      <w:r>
        <w:rPr>
          <w:rFonts w:eastAsia="仿宋" w:hint="eastAsia"/>
        </w:rPr>
        <w:t>1.5</w:t>
      </w:r>
      <w:r>
        <w:rPr>
          <w:rFonts w:ascii="仿宋" w:eastAsia="仿宋" w:hAnsi="仿宋" w:cs="仿宋" w:hint="eastAsia"/>
          <w:szCs w:val="28"/>
        </w:rPr>
        <w:t>万亿元，成为郑州“十四五”期间经济社会发展的新动能</w:t>
      </w:r>
      <w:bookmarkEnd w:id="114"/>
      <w:r>
        <w:rPr>
          <w:rFonts w:ascii="仿宋" w:eastAsia="仿宋" w:hAnsi="仿宋" w:cs="仿宋" w:hint="eastAsia"/>
          <w:szCs w:val="28"/>
        </w:rPr>
        <w:t>。</w:t>
      </w:r>
    </w:p>
    <w:p w:rsidR="00CE62F6" w:rsidRDefault="00961365">
      <w:pPr>
        <w:pStyle w:val="1"/>
        <w:ind w:firstLine="643"/>
        <w:rPr>
          <w:rFonts w:ascii="仿宋" w:eastAsia="仿宋" w:hAnsi="仿宋" w:cs="仿宋"/>
          <w:szCs w:val="28"/>
        </w:rPr>
      </w:pPr>
      <w:r>
        <w:rPr>
          <w:rFonts w:ascii="仿宋" w:eastAsia="仿宋" w:hAnsi="仿宋" w:cs="仿宋" w:hint="eastAsia"/>
          <w:b/>
          <w:bCs/>
          <w:szCs w:val="28"/>
        </w:rPr>
        <w:lastRenderedPageBreak/>
        <w:t>建设全市新型基础设施特色发展的新体系。</w:t>
      </w:r>
      <w:r>
        <w:rPr>
          <w:rFonts w:ascii="仿宋" w:eastAsia="仿宋" w:hAnsi="仿宋" w:cs="仿宋" w:hint="eastAsia"/>
          <w:szCs w:val="28"/>
        </w:rPr>
        <w:t>“十四五”期间，全面实施“</w:t>
      </w:r>
      <w:r>
        <w:rPr>
          <w:rFonts w:ascii="仿宋" w:eastAsia="仿宋" w:hAnsi="仿宋" w:cs="仿宋" w:hint="eastAsia"/>
          <w:szCs w:val="28"/>
        </w:rPr>
        <w:t>381</w:t>
      </w:r>
      <w:r>
        <w:rPr>
          <w:rFonts w:ascii="仿宋" w:eastAsia="仿宋" w:hAnsi="仿宋" w:cs="仿宋" w:hint="eastAsia"/>
          <w:szCs w:val="28"/>
        </w:rPr>
        <w:t>”专项工程，打造“成体系、重特色”的新型基础设施发展新局面，建成有效支撑重点领域升级发展的新能力。立足郑州市发展实际，建立“做强信息基础设施、做优融合基础设施、做实创新基础设施”的新</w:t>
      </w:r>
      <w:r>
        <w:rPr>
          <w:rFonts w:ascii="仿宋" w:eastAsia="仿宋" w:hAnsi="仿宋" w:cs="仿宋" w:hint="eastAsia"/>
          <w:szCs w:val="28"/>
        </w:rPr>
        <w:t>型基础设施建设体系。聚焦优势和重点领域，打造特色突出的新型基础设施建设亮点工程，以智慧城市建设为引领，在黄河生态、智慧交通、智慧城市管理、社会生活领域等打造新型基础设施示范；以产业公共服务基础平台建设为引领，在物流仓储、工业互联网等优势产业领域建设产业融合新型基础设施推进重点产业高质量发展；以中原科技城为引领，建成面向我国中部地区、辐射全国乃至全球的创新高地。</w:t>
      </w:r>
    </w:p>
    <w:p w:rsidR="00CE62F6" w:rsidRDefault="00961365">
      <w:pPr>
        <w:pStyle w:val="1"/>
        <w:ind w:firstLine="643"/>
        <w:rPr>
          <w:rFonts w:ascii="仿宋" w:eastAsia="仿宋" w:hAnsi="仿宋" w:cs="仿宋"/>
          <w:szCs w:val="28"/>
        </w:rPr>
      </w:pPr>
      <w:r>
        <w:rPr>
          <w:rFonts w:ascii="仿宋" w:eastAsia="仿宋" w:hAnsi="仿宋" w:cs="仿宋" w:hint="eastAsia"/>
          <w:b/>
          <w:bCs/>
          <w:szCs w:val="28"/>
        </w:rPr>
        <w:t>——引领发展，</w:t>
      </w:r>
      <w:bookmarkStart w:id="115" w:name="_Hlk71904177"/>
      <w:r>
        <w:rPr>
          <w:rFonts w:ascii="仿宋" w:eastAsia="仿宋" w:hAnsi="仿宋" w:cs="仿宋" w:hint="eastAsia"/>
          <w:b/>
          <w:bCs/>
          <w:szCs w:val="28"/>
        </w:rPr>
        <w:t>瞄准方向做强信息基础设施</w:t>
      </w:r>
      <w:bookmarkEnd w:id="115"/>
      <w:r>
        <w:rPr>
          <w:rFonts w:ascii="仿宋" w:eastAsia="仿宋" w:hAnsi="仿宋" w:cs="仿宋" w:hint="eastAsia"/>
          <w:b/>
          <w:bCs/>
          <w:szCs w:val="28"/>
        </w:rPr>
        <w:t>。</w:t>
      </w:r>
      <w:r>
        <w:rPr>
          <w:rFonts w:ascii="仿宋" w:eastAsia="仿宋" w:hAnsi="仿宋" w:cs="仿宋" w:hint="eastAsia"/>
          <w:szCs w:val="28"/>
        </w:rPr>
        <w:t>实施“</w:t>
      </w:r>
      <w:r>
        <w:rPr>
          <w:rFonts w:eastAsia="仿宋" w:hint="eastAsia"/>
        </w:rPr>
        <w:t>3</w:t>
      </w:r>
      <w:r>
        <w:rPr>
          <w:rFonts w:ascii="仿宋" w:eastAsia="仿宋" w:hAnsi="仿宋" w:cs="仿宋" w:hint="eastAsia"/>
          <w:szCs w:val="28"/>
        </w:rPr>
        <w:t>”个信息基础设施专项工程，规划超过</w:t>
      </w:r>
      <w:r>
        <w:rPr>
          <w:rFonts w:ascii="仿宋" w:eastAsia="仿宋" w:hAnsi="仿宋" w:cs="仿宋" w:hint="eastAsia"/>
          <w:szCs w:val="28"/>
        </w:rPr>
        <w:t>7</w:t>
      </w:r>
      <w:r>
        <w:rPr>
          <w:rFonts w:ascii="仿宋" w:eastAsia="仿宋" w:hAnsi="仿宋" w:cs="仿宋"/>
          <w:szCs w:val="28"/>
        </w:rPr>
        <w:t>0</w:t>
      </w:r>
      <w:r>
        <w:rPr>
          <w:rFonts w:ascii="仿宋" w:eastAsia="仿宋" w:hAnsi="仿宋" w:cs="仿宋" w:hint="eastAsia"/>
          <w:szCs w:val="28"/>
        </w:rPr>
        <w:t>个重点项目，总投资接近</w:t>
      </w:r>
      <w:r>
        <w:rPr>
          <w:rFonts w:ascii="仿宋" w:eastAsia="仿宋" w:hAnsi="仿宋" w:cs="仿宋" w:hint="eastAsia"/>
          <w:szCs w:val="28"/>
        </w:rPr>
        <w:t>1</w:t>
      </w:r>
      <w:r>
        <w:rPr>
          <w:rFonts w:ascii="仿宋" w:eastAsia="仿宋" w:hAnsi="仿宋" w:cs="仿宋"/>
          <w:szCs w:val="28"/>
        </w:rPr>
        <w:t>200</w:t>
      </w:r>
      <w:r>
        <w:rPr>
          <w:rFonts w:ascii="仿宋" w:eastAsia="仿宋" w:hAnsi="仿宋" w:cs="仿宋" w:hint="eastAsia"/>
          <w:szCs w:val="28"/>
        </w:rPr>
        <w:t>亿元，全面建成万物互联的一体化网</w:t>
      </w:r>
      <w:r>
        <w:rPr>
          <w:rFonts w:ascii="仿宋" w:eastAsia="仿宋" w:hAnsi="仿宋" w:cs="仿宋" w:hint="eastAsia"/>
          <w:szCs w:val="28"/>
        </w:rPr>
        <w:t>络。</w:t>
      </w:r>
      <w:r>
        <w:rPr>
          <w:rFonts w:hint="eastAsia"/>
        </w:rPr>
        <w:t>到</w:t>
      </w:r>
      <w:r>
        <w:rPr>
          <w:rFonts w:hint="eastAsia"/>
        </w:rPr>
        <w:t>2025</w:t>
      </w:r>
      <w:r>
        <w:rPr>
          <w:rFonts w:hint="eastAsia"/>
        </w:rPr>
        <w:t>年，全市</w:t>
      </w:r>
      <w:r>
        <w:rPr>
          <w:rFonts w:hint="eastAsia"/>
        </w:rPr>
        <w:t>5</w:t>
      </w:r>
      <w:r>
        <w:t>G</w:t>
      </w:r>
      <w:r>
        <w:rPr>
          <w:rFonts w:hint="eastAsia"/>
        </w:rPr>
        <w:t>基站规模超过</w:t>
      </w:r>
      <w:r>
        <w:t>6</w:t>
      </w:r>
      <w:r>
        <w:rPr>
          <w:rFonts w:hint="eastAsia"/>
        </w:rPr>
        <w:t>万个，</w:t>
      </w:r>
      <w:r>
        <w:rPr>
          <w:rFonts w:hint="eastAsia"/>
        </w:rPr>
        <w:t>5G</w:t>
      </w:r>
      <w:r>
        <w:rPr>
          <w:rFonts w:hint="eastAsia"/>
        </w:rPr>
        <w:t>网络实现行政村全覆盖，国家级互联网骨干直联点带宽扩容至</w:t>
      </w:r>
      <w:r>
        <w:rPr>
          <w:rFonts w:hint="eastAsia"/>
        </w:rPr>
        <w:t>1800G</w:t>
      </w:r>
      <w:r>
        <w:rPr>
          <w:rFonts w:hint="eastAsia"/>
        </w:rPr>
        <w:t>；建成中原城市群数据基础设施核心区，</w:t>
      </w:r>
      <w:bookmarkStart w:id="116" w:name="_Hlk71904221"/>
      <w:r>
        <w:rPr>
          <w:rFonts w:hint="eastAsia"/>
        </w:rPr>
        <w:t>打造我国中部地区规模最大、安全等级最高、计算能力最强、数据应用能力最广泛的数据中心集群</w:t>
      </w:r>
      <w:r>
        <w:rPr>
          <w:rFonts w:ascii="仿宋" w:eastAsia="仿宋" w:hAnsi="仿宋" w:cs="仿宋" w:hint="eastAsia"/>
          <w:szCs w:val="28"/>
        </w:rPr>
        <w:t>；继续提升人工智能、网络安全产业在全国的影响力和引领者地位，打</w:t>
      </w:r>
      <w:r>
        <w:rPr>
          <w:rFonts w:eastAsia="仿宋" w:hint="eastAsia"/>
        </w:rPr>
        <w:t>造国家级</w:t>
      </w:r>
      <w:r>
        <w:rPr>
          <w:rFonts w:eastAsia="仿宋" w:hint="eastAsia"/>
        </w:rPr>
        <w:t>5G</w:t>
      </w:r>
      <w:r>
        <w:rPr>
          <w:rFonts w:eastAsia="仿宋" w:hint="eastAsia"/>
        </w:rPr>
        <w:t>发展示</w:t>
      </w:r>
      <w:r>
        <w:rPr>
          <w:rFonts w:ascii="仿宋" w:eastAsia="仿宋" w:hAnsi="仿宋" w:cs="仿宋" w:hint="eastAsia"/>
          <w:szCs w:val="28"/>
        </w:rPr>
        <w:t>范区、国家级人工智能创新应用先导区、国家级新一代人工智能创新发展试验区、国家网络安全产业基地</w:t>
      </w:r>
      <w:bookmarkEnd w:id="116"/>
      <w:r>
        <w:rPr>
          <w:rFonts w:ascii="仿宋" w:eastAsia="仿宋" w:hAnsi="仿宋" w:cs="仿宋" w:hint="eastAsia"/>
          <w:szCs w:val="28"/>
        </w:rPr>
        <w:t>，</w:t>
      </w:r>
      <w:r>
        <w:t>建设</w:t>
      </w:r>
      <w:r>
        <w:t>1</w:t>
      </w:r>
      <w:r>
        <w:t>个</w:t>
      </w:r>
      <w:r>
        <w:lastRenderedPageBreak/>
        <w:t>国家级新一代人工智能开放创新平台</w:t>
      </w:r>
      <w:r>
        <w:rPr>
          <w:rFonts w:hint="eastAsia"/>
        </w:rPr>
        <w:t>、</w:t>
      </w:r>
      <w:r>
        <w:t>8</w:t>
      </w:r>
      <w:r>
        <w:t>个省市级人工智能开放创新平台</w:t>
      </w:r>
      <w:r>
        <w:rPr>
          <w:rFonts w:ascii="仿宋" w:eastAsia="仿宋" w:hAnsi="仿宋" w:cs="仿宋" w:hint="eastAsia"/>
          <w:szCs w:val="28"/>
        </w:rPr>
        <w:t>、</w:t>
      </w:r>
      <w:r>
        <w:t>5-10</w:t>
      </w:r>
      <w:r>
        <w:rPr>
          <w:rFonts w:hint="eastAsia"/>
        </w:rPr>
        <w:t>个区块链公共服务平台</w:t>
      </w:r>
      <w:r>
        <w:rPr>
          <w:rFonts w:hint="eastAsia"/>
        </w:rPr>
        <w:t>。</w:t>
      </w:r>
    </w:p>
    <w:p w:rsidR="00CE62F6" w:rsidRDefault="00961365">
      <w:pPr>
        <w:pStyle w:val="1"/>
        <w:ind w:firstLine="643"/>
        <w:rPr>
          <w:rFonts w:ascii="仿宋" w:eastAsia="仿宋" w:hAnsi="仿宋" w:cs="仿宋"/>
          <w:szCs w:val="28"/>
        </w:rPr>
      </w:pPr>
      <w:r>
        <w:rPr>
          <w:rFonts w:ascii="仿宋" w:eastAsia="仿宋" w:hAnsi="仿宋" w:cs="仿宋" w:hint="eastAsia"/>
          <w:b/>
          <w:bCs/>
          <w:szCs w:val="28"/>
        </w:rPr>
        <w:t>——由大到优，</w:t>
      </w:r>
      <w:bookmarkStart w:id="117" w:name="_Hlk71904272"/>
      <w:r>
        <w:rPr>
          <w:rFonts w:ascii="仿宋" w:eastAsia="仿宋" w:hAnsi="仿宋" w:cs="仿宋" w:hint="eastAsia"/>
          <w:b/>
          <w:bCs/>
          <w:szCs w:val="28"/>
        </w:rPr>
        <w:t>紧抓重点做优融合基础设施。</w:t>
      </w:r>
      <w:r>
        <w:rPr>
          <w:rFonts w:ascii="仿宋" w:eastAsia="仿宋" w:hAnsi="仿宋" w:cs="仿宋" w:hint="eastAsia"/>
          <w:szCs w:val="28"/>
        </w:rPr>
        <w:t>实施“</w:t>
      </w:r>
      <w:r>
        <w:rPr>
          <w:rFonts w:eastAsia="仿宋" w:hint="eastAsia"/>
        </w:rPr>
        <w:t>8</w:t>
      </w:r>
      <w:r>
        <w:rPr>
          <w:rFonts w:ascii="仿宋" w:eastAsia="仿宋" w:hAnsi="仿宋" w:cs="仿宋" w:hint="eastAsia"/>
          <w:szCs w:val="28"/>
        </w:rPr>
        <w:t>”个重点领域新型基础设施建设专项工程，规划</w:t>
      </w:r>
      <w:r>
        <w:rPr>
          <w:rFonts w:ascii="仿宋" w:eastAsia="仿宋" w:hAnsi="仿宋" w:cs="仿宋" w:hint="eastAsia"/>
          <w:szCs w:val="28"/>
        </w:rPr>
        <w:t>1</w:t>
      </w:r>
      <w:r>
        <w:rPr>
          <w:rFonts w:ascii="仿宋" w:eastAsia="仿宋" w:hAnsi="仿宋" w:cs="仿宋"/>
          <w:szCs w:val="28"/>
        </w:rPr>
        <w:t>20</w:t>
      </w:r>
      <w:r>
        <w:rPr>
          <w:rFonts w:ascii="仿宋" w:eastAsia="仿宋" w:hAnsi="仿宋" w:cs="仿宋" w:hint="eastAsia"/>
          <w:szCs w:val="28"/>
        </w:rPr>
        <w:t>余个重点项目，总投资达到</w:t>
      </w:r>
      <w:r>
        <w:rPr>
          <w:rFonts w:ascii="仿宋" w:eastAsia="仿宋" w:hAnsi="仿宋" w:cs="仿宋" w:hint="eastAsia"/>
          <w:szCs w:val="28"/>
        </w:rPr>
        <w:t>1</w:t>
      </w:r>
      <w:r>
        <w:rPr>
          <w:rFonts w:ascii="仿宋" w:eastAsia="仿宋" w:hAnsi="仿宋" w:cs="仿宋"/>
          <w:szCs w:val="28"/>
        </w:rPr>
        <w:t>000</w:t>
      </w:r>
      <w:r>
        <w:rPr>
          <w:rFonts w:ascii="仿宋" w:eastAsia="仿宋" w:hAnsi="仿宋" w:cs="仿宋" w:hint="eastAsia"/>
          <w:szCs w:val="28"/>
        </w:rPr>
        <w:t>亿元，打造“十四五”期间郑州经济社会发展主引擎。谋划</w:t>
      </w:r>
      <w:r>
        <w:rPr>
          <w:rFonts w:eastAsia="仿宋" w:hint="eastAsia"/>
        </w:rPr>
        <w:t>1</w:t>
      </w:r>
      <w:r>
        <w:rPr>
          <w:rFonts w:ascii="仿宋" w:eastAsia="仿宋" w:hAnsi="仿宋" w:cs="仿宋" w:hint="eastAsia"/>
          <w:szCs w:val="28"/>
        </w:rPr>
        <w:t>个具有国际水准的“双跨”工业互联网平台，</w:t>
      </w:r>
      <w:r>
        <w:rPr>
          <w:rFonts w:hint="eastAsia"/>
        </w:rPr>
        <w:t>孵化</w:t>
      </w:r>
      <w:r>
        <w:rPr>
          <w:rFonts w:hint="eastAsia"/>
        </w:rPr>
        <w:t>10</w:t>
      </w:r>
      <w:r>
        <w:rPr>
          <w:rFonts w:hint="eastAsia"/>
        </w:rPr>
        <w:t>个左右行业级、区域级工业互联网平台，</w:t>
      </w:r>
      <w:r>
        <w:rPr>
          <w:rFonts w:ascii="仿宋" w:eastAsia="仿宋" w:hAnsi="仿宋" w:cs="仿宋" w:hint="eastAsia"/>
          <w:szCs w:val="28"/>
        </w:rPr>
        <w:t>积极创建国家车联网先导区，努力争取国家交通、物流等大数据中心落地，全面提升对郑州产业数字化发展的支撑保障能力。全面推进智慧城市管理、智慧黄河、智慧医疗、智慧教育、数字乡村等社会性新型基础设施，建成城市大脑三期，</w:t>
      </w:r>
      <w:r>
        <w:rPr>
          <w:rFonts w:hint="eastAsia"/>
        </w:rPr>
        <w:t>部署建设</w:t>
      </w:r>
      <w:r>
        <w:rPr>
          <w:rFonts w:hint="eastAsia"/>
        </w:rPr>
        <w:t>20</w:t>
      </w:r>
      <w:r>
        <w:rPr>
          <w:rFonts w:hint="eastAsia"/>
        </w:rPr>
        <w:t>个加氢站，遴选</w:t>
      </w:r>
      <w:r>
        <w:rPr>
          <w:rFonts w:hint="eastAsia"/>
        </w:rPr>
        <w:t>20</w:t>
      </w:r>
      <w:r>
        <w:rPr>
          <w:rFonts w:hint="eastAsia"/>
        </w:rPr>
        <w:t>个</w:t>
      </w:r>
      <w:r>
        <w:rPr>
          <w:rFonts w:hint="eastAsia"/>
        </w:rPr>
        <w:t>智慧学校试点示范</w:t>
      </w:r>
      <w:r>
        <w:rPr>
          <w:rFonts w:ascii="仿宋" w:eastAsia="仿宋" w:hAnsi="仿宋" w:cs="仿宋" w:hint="eastAsia"/>
          <w:szCs w:val="28"/>
        </w:rPr>
        <w:t>，</w:t>
      </w:r>
      <w:r>
        <w:rPr>
          <w:rFonts w:hint="eastAsia"/>
        </w:rPr>
        <w:t>开展</w:t>
      </w:r>
      <w:r>
        <w:rPr>
          <w:rFonts w:hint="eastAsia"/>
        </w:rPr>
        <w:t>10</w:t>
      </w:r>
      <w:r>
        <w:rPr>
          <w:rFonts w:hint="eastAsia"/>
        </w:rPr>
        <w:t>个特色农业互联网小镇试点，培育</w:t>
      </w:r>
      <w:r>
        <w:rPr>
          <w:rFonts w:hint="eastAsia"/>
        </w:rPr>
        <w:t>10</w:t>
      </w:r>
      <w:r>
        <w:rPr>
          <w:rFonts w:hint="eastAsia"/>
        </w:rPr>
        <w:t>个市级</w:t>
      </w:r>
      <w:r>
        <w:rPr>
          <w:rFonts w:ascii="仿宋" w:hAnsi="仿宋" w:cs="仿宋" w:hint="eastAsia"/>
          <w:szCs w:val="28"/>
        </w:rPr>
        <w:t>数字乡村特色小镇，</w:t>
      </w:r>
      <w:r>
        <w:rPr>
          <w:rFonts w:ascii="仿宋" w:eastAsia="仿宋" w:hAnsi="仿宋" w:cs="仿宋" w:hint="eastAsia"/>
          <w:szCs w:val="28"/>
        </w:rPr>
        <w:t>推动实现数据有序向全社会开放共享，教育医疗资源在不同主体共用、城乡间共享，建成全省生活性新型基础设施建设的引领者，以智慧为引领的黄河生态和高质量发展的核心区，</w:t>
      </w:r>
      <w:r>
        <w:rPr>
          <w:rFonts w:hint="eastAsia"/>
        </w:rPr>
        <w:t>全面实现“一脑赋全城、一网治全城、一码通全城、一端惠全城”</w:t>
      </w:r>
      <w:r>
        <w:rPr>
          <w:rFonts w:ascii="仿宋" w:eastAsia="仿宋" w:hAnsi="仿宋" w:cs="仿宋" w:hint="eastAsia"/>
          <w:szCs w:val="28"/>
        </w:rPr>
        <w:t>。</w:t>
      </w:r>
      <w:bookmarkEnd w:id="117"/>
    </w:p>
    <w:p w:rsidR="00CE62F6" w:rsidRDefault="00961365">
      <w:pPr>
        <w:pStyle w:val="1"/>
        <w:ind w:firstLine="643"/>
      </w:pPr>
      <w:r>
        <w:rPr>
          <w:rFonts w:ascii="仿宋" w:eastAsia="仿宋" w:hAnsi="仿宋" w:cs="仿宋" w:hint="eastAsia"/>
          <w:b/>
          <w:bCs/>
          <w:szCs w:val="28"/>
        </w:rPr>
        <w:t>——由弱到强，</w:t>
      </w:r>
      <w:bookmarkStart w:id="118" w:name="_Hlk71904305"/>
      <w:r>
        <w:rPr>
          <w:rFonts w:ascii="仿宋" w:eastAsia="仿宋" w:hAnsi="仿宋" w:cs="仿宋" w:hint="eastAsia"/>
          <w:b/>
          <w:bCs/>
          <w:szCs w:val="28"/>
        </w:rPr>
        <w:t>集中资源做实创新基础设施。</w:t>
      </w:r>
      <w:r>
        <w:rPr>
          <w:rFonts w:ascii="仿宋" w:eastAsia="仿宋" w:hAnsi="仿宋" w:cs="仿宋" w:hint="eastAsia"/>
          <w:szCs w:val="28"/>
        </w:rPr>
        <w:t>实施“</w:t>
      </w:r>
      <w:r>
        <w:rPr>
          <w:rFonts w:eastAsia="仿宋" w:hint="eastAsia"/>
        </w:rPr>
        <w:t>1</w:t>
      </w:r>
      <w:r>
        <w:rPr>
          <w:rFonts w:ascii="仿宋" w:eastAsia="仿宋" w:hAnsi="仿宋" w:cs="仿宋" w:hint="eastAsia"/>
          <w:szCs w:val="28"/>
        </w:rPr>
        <w:t>”个创新基础设施建设专项，规划超过</w:t>
      </w:r>
      <w:r>
        <w:rPr>
          <w:rFonts w:ascii="仿宋" w:eastAsia="仿宋" w:hAnsi="仿宋" w:cs="仿宋" w:hint="eastAsia"/>
          <w:szCs w:val="28"/>
        </w:rPr>
        <w:t>3</w:t>
      </w:r>
      <w:r>
        <w:rPr>
          <w:rFonts w:ascii="仿宋" w:eastAsia="仿宋" w:hAnsi="仿宋" w:cs="仿宋"/>
          <w:szCs w:val="28"/>
        </w:rPr>
        <w:t>0</w:t>
      </w:r>
      <w:r>
        <w:rPr>
          <w:rFonts w:ascii="仿宋" w:eastAsia="仿宋" w:hAnsi="仿宋" w:cs="仿宋" w:hint="eastAsia"/>
          <w:szCs w:val="28"/>
        </w:rPr>
        <w:t>个重点项目，总投资</w:t>
      </w:r>
      <w:r>
        <w:rPr>
          <w:rFonts w:ascii="仿宋" w:eastAsia="仿宋" w:hAnsi="仿宋" w:cs="仿宋" w:hint="eastAsia"/>
          <w:szCs w:val="28"/>
        </w:rPr>
        <w:t>8</w:t>
      </w:r>
      <w:r>
        <w:rPr>
          <w:rFonts w:ascii="仿宋" w:eastAsia="仿宋" w:hAnsi="仿宋" w:cs="仿宋"/>
          <w:szCs w:val="28"/>
        </w:rPr>
        <w:t>00</w:t>
      </w:r>
      <w:r>
        <w:rPr>
          <w:rFonts w:ascii="仿宋" w:eastAsia="仿宋" w:hAnsi="仿宋" w:cs="仿宋" w:hint="eastAsia"/>
          <w:szCs w:val="28"/>
        </w:rPr>
        <w:t>余亿元，扎实我市创新基石。“十四五”末，中原科技城建设成效显著，力争将黄河实验室、嵩山实验室打造为国家实验室，围</w:t>
      </w:r>
      <w:r>
        <w:rPr>
          <w:rFonts w:ascii="仿宋" w:eastAsia="仿宋" w:hAnsi="仿宋" w:cs="仿宋" w:hint="eastAsia"/>
          <w:szCs w:val="28"/>
        </w:rPr>
        <w:lastRenderedPageBreak/>
        <w:t>绕网络安全、农业科学争取新创建</w:t>
      </w:r>
      <w:r>
        <w:rPr>
          <w:rFonts w:eastAsia="仿宋" w:hint="eastAsia"/>
        </w:rPr>
        <w:t>2</w:t>
      </w:r>
      <w:r>
        <w:rPr>
          <w:rFonts w:ascii="仿宋" w:eastAsia="仿宋" w:hAnsi="仿宋" w:cs="仿宋" w:hint="eastAsia"/>
          <w:szCs w:val="28"/>
        </w:rPr>
        <w:t>个大科学装置，谋划筹建</w:t>
      </w:r>
      <w:r>
        <w:rPr>
          <w:rFonts w:eastAsia="仿宋" w:hint="eastAsia"/>
        </w:rPr>
        <w:t>1-2</w:t>
      </w:r>
      <w:r>
        <w:rPr>
          <w:rFonts w:ascii="仿宋" w:eastAsia="仿宋" w:hAnsi="仿宋" w:cs="仿宋" w:hint="eastAsia"/>
          <w:szCs w:val="28"/>
        </w:rPr>
        <w:t>所高水平研究型大学，</w:t>
      </w:r>
      <w:r>
        <w:rPr>
          <w:rFonts w:hint="eastAsia"/>
        </w:rPr>
        <w:t>新增</w:t>
      </w:r>
      <w:r>
        <w:rPr>
          <w:rFonts w:hint="eastAsia"/>
        </w:rPr>
        <w:t>500</w:t>
      </w:r>
      <w:r>
        <w:rPr>
          <w:rFonts w:hint="eastAsia"/>
        </w:rPr>
        <w:t>个省级创新平台，力争实现国家制造业创新中心零的突破，</w:t>
      </w:r>
      <w:r>
        <w:rPr>
          <w:rFonts w:ascii="仿宋" w:eastAsia="仿宋" w:hAnsi="仿宋" w:cs="仿宋" w:hint="eastAsia"/>
          <w:szCs w:val="28"/>
        </w:rPr>
        <w:t>推进在新型智能终端技术、前沿新兴技术、高端装备制造、新能源汽车、生物医药等重点产业领域建设技术创新基础设施集群，推动郑州建设成为中部地区乃至全国有影响力的科技创新高地</w:t>
      </w:r>
      <w:bookmarkEnd w:id="118"/>
      <w:r>
        <w:rPr>
          <w:rFonts w:ascii="仿宋" w:eastAsia="仿宋" w:hAnsi="仿宋" w:cs="仿宋" w:hint="eastAsia"/>
          <w:szCs w:val="28"/>
        </w:rPr>
        <w:t>。</w:t>
      </w:r>
    </w:p>
    <w:p w:rsidR="00CE62F6" w:rsidRDefault="00961365">
      <w:pPr>
        <w:pStyle w:val="10"/>
        <w:jc w:val="center"/>
      </w:pPr>
      <w:bookmarkStart w:id="119" w:name="_Toc63203716"/>
      <w:bookmarkStart w:id="120" w:name="_Toc58936456"/>
      <w:bookmarkStart w:id="121" w:name="_Toc24765"/>
      <w:bookmarkStart w:id="122" w:name="_Toc10274"/>
      <w:bookmarkStart w:id="123" w:name="_Toc5655"/>
      <w:bookmarkStart w:id="124" w:name="_Toc15642"/>
      <w:bookmarkStart w:id="125" w:name="_Toc16893"/>
      <w:bookmarkStart w:id="126" w:name="_Toc8411"/>
      <w:bookmarkStart w:id="127" w:name="_Toc20843"/>
      <w:r>
        <w:rPr>
          <w:rFonts w:hint="eastAsia"/>
        </w:rPr>
        <w:t>第四章</w:t>
      </w:r>
      <w:r>
        <w:rPr>
          <w:rFonts w:hint="eastAsia"/>
        </w:rPr>
        <w:t xml:space="preserve"> </w:t>
      </w:r>
      <w:r>
        <w:rPr>
          <w:rFonts w:hint="eastAsia"/>
        </w:rPr>
        <w:t>做强信息基础设施</w:t>
      </w:r>
      <w:bookmarkEnd w:id="119"/>
      <w:bookmarkEnd w:id="120"/>
      <w:bookmarkEnd w:id="121"/>
      <w:bookmarkEnd w:id="122"/>
      <w:bookmarkEnd w:id="123"/>
      <w:bookmarkEnd w:id="124"/>
      <w:bookmarkEnd w:id="125"/>
      <w:bookmarkEnd w:id="126"/>
      <w:bookmarkEnd w:id="127"/>
    </w:p>
    <w:p w:rsidR="00CE62F6" w:rsidRDefault="00961365">
      <w:pPr>
        <w:ind w:firstLine="640"/>
      </w:pPr>
      <w:r>
        <w:rPr>
          <w:rFonts w:hint="eastAsia"/>
        </w:rPr>
        <w:t>开展通信网络基础设施建设、数据基础设施建设、新技术基础设施建设专项工程，建立万物互联的一体化网络，适度超前布局建设数据基础设施，抢先发展新技术基础设施，全面支撑融合基础设施建设和数字经济发展。以加快推进</w:t>
      </w:r>
      <w:r>
        <w:rPr>
          <w:rFonts w:hint="eastAsia"/>
        </w:rPr>
        <w:t>5G</w:t>
      </w:r>
      <w:r>
        <w:rPr>
          <w:rFonts w:hint="eastAsia"/>
        </w:rPr>
        <w:t>、光纤、卫星互联网、数据中心等新基建为抓手，将郑州互联网基础设施优势转化为信息枢纽经济优势，以信息流带动技术流、资金流、人才流，加快培育发展新动能，推动郑州建成全国重要的信息通信枢纽和信息集散中心。</w:t>
      </w:r>
    </w:p>
    <w:p w:rsidR="00CE62F6" w:rsidRDefault="00961365">
      <w:pPr>
        <w:pStyle w:val="2"/>
        <w:jc w:val="center"/>
      </w:pPr>
      <w:bookmarkStart w:id="128" w:name="_Toc58936457"/>
      <w:bookmarkStart w:id="129" w:name="_Toc26953"/>
      <w:bookmarkStart w:id="130" w:name="_Toc7831"/>
      <w:bookmarkStart w:id="131" w:name="_Toc8648"/>
      <w:bookmarkStart w:id="132" w:name="_Toc63203717"/>
      <w:bookmarkStart w:id="133" w:name="_Toc29308"/>
      <w:bookmarkStart w:id="134" w:name="_Toc2648"/>
      <w:bookmarkStart w:id="135" w:name="_Toc18978"/>
      <w:bookmarkStart w:id="136" w:name="_Toc1414"/>
      <w:r>
        <w:rPr>
          <w:rFonts w:hint="eastAsia"/>
        </w:rPr>
        <w:t>第一节</w:t>
      </w:r>
      <w:r>
        <w:rPr>
          <w:rFonts w:hint="eastAsia"/>
        </w:rPr>
        <w:t xml:space="preserve"> </w:t>
      </w:r>
      <w:bookmarkStart w:id="137" w:name="_Toc58936460"/>
      <w:bookmarkStart w:id="138" w:name="_Hlk59270866"/>
      <w:bookmarkEnd w:id="128"/>
      <w:r>
        <w:rPr>
          <w:rFonts w:hint="eastAsia"/>
        </w:rPr>
        <w:t>全面推进建设万物互联的</w:t>
      </w:r>
      <w:bookmarkEnd w:id="129"/>
      <w:bookmarkEnd w:id="130"/>
      <w:bookmarkEnd w:id="131"/>
      <w:bookmarkEnd w:id="137"/>
      <w:bookmarkEnd w:id="138"/>
      <w:r>
        <w:rPr>
          <w:rFonts w:hint="eastAsia"/>
        </w:rPr>
        <w:t>通信网络基础设施</w:t>
      </w:r>
      <w:bookmarkEnd w:id="132"/>
      <w:bookmarkEnd w:id="133"/>
      <w:bookmarkEnd w:id="134"/>
      <w:bookmarkEnd w:id="135"/>
      <w:bookmarkEnd w:id="136"/>
    </w:p>
    <w:p w:rsidR="00CE62F6" w:rsidRDefault="00961365">
      <w:pPr>
        <w:ind w:firstLine="640"/>
      </w:pPr>
      <w:bookmarkStart w:id="139" w:name="_Hlk60303397"/>
      <w:r>
        <w:rPr>
          <w:rFonts w:hint="eastAsia"/>
        </w:rPr>
        <w:t>立足郑州通信网络基础设施发展现状，把握优势互补、融合发展原</w:t>
      </w:r>
      <w:r>
        <w:rPr>
          <w:rFonts w:hint="eastAsia"/>
        </w:rPr>
        <w:t>则，顺应新技术发展趋势，逐步建成“公专互补”、“固移结合”、“天地协同”的万物互联的一体化网络。持续推进</w:t>
      </w:r>
      <w:r>
        <w:rPr>
          <w:rFonts w:hint="eastAsia"/>
        </w:rPr>
        <w:t>5G</w:t>
      </w:r>
      <w:r>
        <w:rPr>
          <w:rFonts w:hint="eastAsia"/>
        </w:rPr>
        <w:t>网</w:t>
      </w:r>
      <w:r>
        <w:rPr>
          <w:rFonts w:hint="eastAsia"/>
        </w:rPr>
        <w:lastRenderedPageBreak/>
        <w:t>络覆盖水平，打造领先全国的</w:t>
      </w:r>
      <w:r>
        <w:rPr>
          <w:rFonts w:hint="eastAsia"/>
        </w:rPr>
        <w:t>5G</w:t>
      </w:r>
      <w:r>
        <w:rPr>
          <w:rFonts w:hint="eastAsia"/>
        </w:rPr>
        <w:t>精品网络；加快移动物联网基础设施一体化进程，构造泛在感知数字新空间；多措并举推动平台建设和应用示范落地，打造卫星应用新典范；借助新技术加大网络传输能力，推动郑州建成全国重要的信息通信枢纽和信息集散中心。</w:t>
      </w:r>
    </w:p>
    <w:p w:rsidR="00CE62F6" w:rsidRDefault="00961365">
      <w:pPr>
        <w:ind w:firstLine="643"/>
        <w:rPr>
          <w:b/>
          <w:bCs/>
        </w:rPr>
      </w:pPr>
      <w:bookmarkStart w:id="140" w:name="_Hlk60586634"/>
      <w:bookmarkStart w:id="141" w:name="_Hlk59278030"/>
      <w:r>
        <w:rPr>
          <w:rFonts w:hint="eastAsia"/>
          <w:b/>
          <w:bCs/>
        </w:rPr>
        <w:t>（一）</w:t>
      </w:r>
      <w:bookmarkEnd w:id="140"/>
      <w:r>
        <w:rPr>
          <w:rFonts w:hint="eastAsia"/>
          <w:b/>
          <w:bCs/>
        </w:rPr>
        <w:t>适度超前建设</w:t>
      </w:r>
      <w:r>
        <w:rPr>
          <w:rFonts w:hint="eastAsia"/>
          <w:b/>
          <w:bCs/>
        </w:rPr>
        <w:t>5G</w:t>
      </w:r>
      <w:r>
        <w:rPr>
          <w:rFonts w:hint="eastAsia"/>
          <w:b/>
          <w:bCs/>
        </w:rPr>
        <w:t>网络，营造</w:t>
      </w:r>
      <w:r>
        <w:rPr>
          <w:rFonts w:hint="eastAsia"/>
          <w:b/>
          <w:bCs/>
        </w:rPr>
        <w:t>5</w:t>
      </w:r>
      <w:r>
        <w:rPr>
          <w:b/>
          <w:bCs/>
        </w:rPr>
        <w:t>G</w:t>
      </w:r>
      <w:r>
        <w:rPr>
          <w:rFonts w:hint="eastAsia"/>
          <w:b/>
          <w:bCs/>
        </w:rPr>
        <w:t>创新生态</w:t>
      </w:r>
      <w:bookmarkEnd w:id="139"/>
      <w:bookmarkEnd w:id="141"/>
    </w:p>
    <w:p w:rsidR="00CE62F6" w:rsidRDefault="00961365">
      <w:pPr>
        <w:ind w:firstLine="640"/>
      </w:pPr>
      <w:r>
        <w:rPr>
          <w:rFonts w:hint="eastAsia"/>
        </w:rPr>
        <w:t>面向郑州市信息消费和行业数字化转型需求，适度超前推进</w:t>
      </w:r>
      <w:r>
        <w:t>5G</w:t>
      </w:r>
      <w:r>
        <w:rPr>
          <w:rFonts w:hint="eastAsia"/>
        </w:rPr>
        <w:t>网络建设，强化</w:t>
      </w:r>
      <w:r>
        <w:t>5G</w:t>
      </w:r>
      <w:r>
        <w:rPr>
          <w:rFonts w:hint="eastAsia"/>
        </w:rPr>
        <w:t>基站要素保障，推进基础设施共建共享，形成“以用促</w:t>
      </w:r>
      <w:r>
        <w:rPr>
          <w:rFonts w:hint="eastAsia"/>
        </w:rPr>
        <w:t>建、以建促用”的良性发展模式。到</w:t>
      </w:r>
      <w:r>
        <w:t>2023</w:t>
      </w:r>
      <w:r>
        <w:rPr>
          <w:rFonts w:hint="eastAsia"/>
        </w:rPr>
        <w:t>年底，基本建成覆盖城乡、技术先进、品质优良、集约高效的</w:t>
      </w:r>
      <w:r>
        <w:t>5G</w:t>
      </w:r>
      <w:r>
        <w:rPr>
          <w:rFonts w:hint="eastAsia"/>
        </w:rPr>
        <w:t>网络，</w:t>
      </w:r>
      <w:r>
        <w:t>5G</w:t>
      </w:r>
      <w:r>
        <w:rPr>
          <w:rFonts w:hint="eastAsia"/>
        </w:rPr>
        <w:t>基站规模超过</w:t>
      </w:r>
      <w:r>
        <w:rPr>
          <w:rFonts w:hint="eastAsia"/>
        </w:rPr>
        <w:t>4</w:t>
      </w:r>
      <w:r>
        <w:rPr>
          <w:rFonts w:hint="eastAsia"/>
        </w:rPr>
        <w:t>万个，</w:t>
      </w:r>
      <w:r>
        <w:t>5G</w:t>
      </w:r>
      <w:r>
        <w:rPr>
          <w:rFonts w:hint="eastAsia"/>
        </w:rPr>
        <w:t>网络实现乡镇以上区域连续覆盖、农村区域重点覆盖，</w:t>
      </w:r>
      <w:r>
        <w:t>80%</w:t>
      </w:r>
      <w:r>
        <w:rPr>
          <w:rFonts w:hint="eastAsia"/>
        </w:rPr>
        <w:t>以上的行政村覆盖。到</w:t>
      </w:r>
      <w:r>
        <w:t>2025</w:t>
      </w:r>
      <w:r>
        <w:rPr>
          <w:rFonts w:hint="eastAsia"/>
        </w:rPr>
        <w:t>年底，建成覆盖城乡、安全可靠的精品网络，</w:t>
      </w:r>
      <w:r>
        <w:t>5G</w:t>
      </w:r>
      <w:r>
        <w:rPr>
          <w:rFonts w:hint="eastAsia"/>
        </w:rPr>
        <w:t>基站规模达到</w:t>
      </w:r>
      <w:r>
        <w:t>6</w:t>
      </w:r>
      <w:r>
        <w:rPr>
          <w:rFonts w:hint="eastAsia"/>
        </w:rPr>
        <w:t>万个，实现行政村全覆盖，并向自然村延伸，各行业</w:t>
      </w:r>
      <w:r>
        <w:rPr>
          <w:rFonts w:hint="eastAsia"/>
        </w:rPr>
        <w:t>5</w:t>
      </w:r>
      <w:r>
        <w:t>G</w:t>
      </w:r>
      <w:r>
        <w:rPr>
          <w:rFonts w:hint="eastAsia"/>
        </w:rPr>
        <w:t>应用的支撑能力显著提升。</w:t>
      </w:r>
    </w:p>
    <w:p w:rsidR="00CE62F6" w:rsidRDefault="00961365">
      <w:pPr>
        <w:ind w:firstLine="643"/>
      </w:pPr>
      <w:r>
        <w:rPr>
          <w:rFonts w:hint="eastAsia"/>
          <w:b/>
          <w:bCs/>
        </w:rPr>
        <w:t>适度超前推进</w:t>
      </w:r>
      <w:r>
        <w:rPr>
          <w:rFonts w:hint="eastAsia"/>
          <w:b/>
          <w:bCs/>
        </w:rPr>
        <w:t>5G</w:t>
      </w:r>
      <w:r>
        <w:rPr>
          <w:rFonts w:hint="eastAsia"/>
          <w:b/>
          <w:bCs/>
        </w:rPr>
        <w:t>网络建设。</w:t>
      </w:r>
      <w:r>
        <w:rPr>
          <w:rFonts w:hint="eastAsia"/>
        </w:rPr>
        <w:t>加快推进</w:t>
      </w:r>
      <w:r>
        <w:rPr>
          <w:rFonts w:hint="eastAsia"/>
        </w:rPr>
        <w:t>5G</w:t>
      </w:r>
      <w:r>
        <w:rPr>
          <w:rFonts w:hint="eastAsia"/>
        </w:rPr>
        <w:t>独立组网建设，推行“微基站</w:t>
      </w:r>
      <w:r>
        <w:rPr>
          <w:rFonts w:hint="eastAsia"/>
        </w:rPr>
        <w:t>+</w:t>
      </w:r>
      <w:r>
        <w:rPr>
          <w:rFonts w:hint="eastAsia"/>
        </w:rPr>
        <w:t>智慧杆塔”、“</w:t>
      </w:r>
      <w:r>
        <w:rPr>
          <w:rFonts w:hint="eastAsia"/>
        </w:rPr>
        <w:t>5G+WiFi6</w:t>
      </w:r>
      <w:r>
        <w:rPr>
          <w:rFonts w:hint="eastAsia"/>
        </w:rPr>
        <w:t>”等新型网络部署方式。部署精品网络，建设覆盖广、速率高、体验好、质量</w:t>
      </w:r>
      <w:r>
        <w:rPr>
          <w:rFonts w:hint="eastAsia"/>
        </w:rPr>
        <w:t>优的</w:t>
      </w:r>
      <w:r>
        <w:rPr>
          <w:rFonts w:hint="eastAsia"/>
        </w:rPr>
        <w:t>5G</w:t>
      </w:r>
      <w:r>
        <w:rPr>
          <w:rFonts w:hint="eastAsia"/>
        </w:rPr>
        <w:t>精品网络。加快中国移动网络云郑州大区节点、中国联通</w:t>
      </w:r>
      <w:r>
        <w:rPr>
          <w:rFonts w:hint="eastAsia"/>
        </w:rPr>
        <w:t>5G</w:t>
      </w:r>
      <w:r>
        <w:rPr>
          <w:rFonts w:hint="eastAsia"/>
        </w:rPr>
        <w:t>核心网中部大区中心建设，增强</w:t>
      </w:r>
      <w:r>
        <w:rPr>
          <w:rFonts w:hint="eastAsia"/>
        </w:rPr>
        <w:t>5G</w:t>
      </w:r>
      <w:r>
        <w:rPr>
          <w:rFonts w:hint="eastAsia"/>
        </w:rPr>
        <w:t>业务的承载能力。面向智能与网联汽车、物流等重点行业以及中原科技城、经开区、高新区、航</w:t>
      </w:r>
      <w:r>
        <w:rPr>
          <w:rFonts w:hint="eastAsia"/>
        </w:rPr>
        <w:lastRenderedPageBreak/>
        <w:t>空港区等重点科技园区、产业园做好</w:t>
      </w:r>
      <w:r>
        <w:rPr>
          <w:rFonts w:hint="eastAsia"/>
        </w:rPr>
        <w:t>5G</w:t>
      </w:r>
      <w:r>
        <w:rPr>
          <w:rFonts w:hint="eastAsia"/>
        </w:rPr>
        <w:t>网络的行业专项覆盖。推进在物流、电子信息制造、装备制造、智能与网联汽车等重点行业开展</w:t>
      </w:r>
      <w:r>
        <w:rPr>
          <w:rFonts w:hint="eastAsia"/>
        </w:rPr>
        <w:t>5G</w:t>
      </w:r>
      <w:r>
        <w:rPr>
          <w:rFonts w:hint="eastAsia"/>
        </w:rPr>
        <w:t>行业虚拟专网研究和试点，打通标准、技术、应用、部署等关键环节，围绕重点行业专网需求，支持经开区、高新区、航空港区、金水区、中牟等区域加快建设</w:t>
      </w:r>
      <w:r>
        <w:rPr>
          <w:rFonts w:hint="eastAsia"/>
        </w:rPr>
        <w:t>5G</w:t>
      </w:r>
      <w:r>
        <w:rPr>
          <w:rFonts w:hint="eastAsia"/>
        </w:rPr>
        <w:t>虚拟专网先导区，满足对网络能力有特殊需求或网络安全有较高要求的行业</w:t>
      </w:r>
      <w:r>
        <w:rPr>
          <w:rFonts w:hint="eastAsia"/>
        </w:rPr>
        <w:t>、单位专网通信需求。</w:t>
      </w:r>
    </w:p>
    <w:p w:rsidR="00CE62F6" w:rsidRDefault="00961365">
      <w:pPr>
        <w:ind w:firstLine="643"/>
      </w:pPr>
      <w:bookmarkStart w:id="142" w:name="_Hlk60303502"/>
      <w:r>
        <w:rPr>
          <w:rFonts w:hint="eastAsia"/>
          <w:b/>
          <w:bCs/>
        </w:rPr>
        <w:t>建设</w:t>
      </w:r>
      <w:r>
        <w:rPr>
          <w:b/>
          <w:bCs/>
        </w:rPr>
        <w:t>5G</w:t>
      </w:r>
      <w:r>
        <w:rPr>
          <w:rFonts w:hint="eastAsia"/>
          <w:b/>
          <w:bCs/>
        </w:rPr>
        <w:t>应用创新产业生态。</w:t>
      </w:r>
      <w:r>
        <w:rPr>
          <w:rFonts w:hint="eastAsia"/>
        </w:rPr>
        <w:t>面向交通、物流等重点行业，支持跨界融合创新，推动各行业知识、技术、经验的数字化，培育一批行业应用解决方案提供商。推进</w:t>
      </w:r>
      <w:r>
        <w:t>5G</w:t>
      </w:r>
      <w:r>
        <w:rPr>
          <w:rFonts w:hint="eastAsia"/>
        </w:rPr>
        <w:t>测试实验室、创新中心等公共服务平台建设，加强跨行业技术攻关、产品研发及科技成果转化，加快</w:t>
      </w:r>
      <w:r>
        <w:t>5G</w:t>
      </w:r>
      <w:r>
        <w:rPr>
          <w:rFonts w:hint="eastAsia"/>
        </w:rPr>
        <w:t>众创空间、孵化器、加速器等载体建设，支持中原鲲鹏生态创新中心、中原</w:t>
      </w:r>
      <w:r>
        <w:rPr>
          <w:rFonts w:hint="eastAsia"/>
        </w:rPr>
        <w:t>5</w:t>
      </w:r>
      <w:r>
        <w:t>G</w:t>
      </w:r>
      <w:r>
        <w:rPr>
          <w:rFonts w:hint="eastAsia"/>
        </w:rPr>
        <w:t>创新中心、中国移动</w:t>
      </w:r>
      <w:r>
        <w:rPr>
          <w:rFonts w:hint="eastAsia"/>
        </w:rPr>
        <w:t>5</w:t>
      </w:r>
      <w:r>
        <w:t>G</w:t>
      </w:r>
      <w:r>
        <w:rPr>
          <w:rFonts w:hint="eastAsia"/>
        </w:rPr>
        <w:t>联合创新中心（河南）开放实验室、中国联通河南</w:t>
      </w:r>
      <w:r>
        <w:rPr>
          <w:rFonts w:hint="eastAsia"/>
        </w:rPr>
        <w:t>5</w:t>
      </w:r>
      <w:r>
        <w:t>G</w:t>
      </w:r>
      <w:r>
        <w:rPr>
          <w:rFonts w:hint="eastAsia"/>
        </w:rPr>
        <w:t>实验室等项目建设，打造</w:t>
      </w:r>
      <w:r>
        <w:t>5G</w:t>
      </w:r>
      <w:r>
        <w:rPr>
          <w:rFonts w:hint="eastAsia"/>
        </w:rPr>
        <w:t>应用协同创新产业生态，争取创建国家级</w:t>
      </w:r>
      <w:r>
        <w:rPr>
          <w:rFonts w:hint="eastAsia"/>
        </w:rPr>
        <w:t>5</w:t>
      </w:r>
      <w:r>
        <w:t>G</w:t>
      </w:r>
      <w:r>
        <w:rPr>
          <w:rFonts w:hint="eastAsia"/>
        </w:rPr>
        <w:t>发展示范区。</w:t>
      </w:r>
      <w:bookmarkEnd w:id="142"/>
    </w:p>
    <w:p w:rsidR="00CE62F6" w:rsidRDefault="00961365" w:rsidP="003228B1">
      <w:pPr>
        <w:adjustRightInd w:val="0"/>
        <w:snapToGrid w:val="0"/>
        <w:spacing w:beforeLines="50" w:afterLines="50" w:line="276" w:lineRule="auto"/>
        <w:ind w:firstLine="643"/>
        <w:rPr>
          <w:rFonts w:ascii="仿宋" w:hAnsi="仿宋" w:cs="Times New Roman"/>
          <w:b/>
          <w:bCs/>
          <w:iCs/>
          <w:szCs w:val="28"/>
        </w:rPr>
      </w:pPr>
      <w:r>
        <w:rPr>
          <w:rFonts w:hint="eastAsia"/>
          <w:b/>
          <w:bCs/>
        </w:rPr>
        <w:t>（二）</w:t>
      </w:r>
      <w:r>
        <w:rPr>
          <w:rFonts w:ascii="仿宋" w:hAnsi="仿宋" w:cs="Times New Roman" w:hint="eastAsia"/>
          <w:b/>
          <w:bCs/>
          <w:iCs/>
          <w:szCs w:val="28"/>
        </w:rPr>
        <w:t>建用并举，一体化加快移动物联网基础设施进程</w:t>
      </w:r>
    </w:p>
    <w:p w:rsidR="00CE62F6" w:rsidRDefault="00961365">
      <w:pPr>
        <w:ind w:firstLine="640"/>
      </w:pPr>
      <w:r>
        <w:rPr>
          <w:rFonts w:hint="eastAsia"/>
        </w:rPr>
        <w:t>面向万物互联需求，适度超前建设移动物联网网络，在实现普遍覆盖的基础上，面向室内、交通路网、地下管网、现代农业示范区等应用场景实现深度覆盖。到</w:t>
      </w:r>
      <w:r>
        <w:t>2025</w:t>
      </w:r>
      <w:r>
        <w:rPr>
          <w:rFonts w:hint="eastAsia"/>
        </w:rPr>
        <w:t>年底，郑州市</w:t>
      </w:r>
      <w:r>
        <w:t>NB-IoT</w:t>
      </w:r>
      <w:r>
        <w:rPr>
          <w:rFonts w:hint="eastAsia"/>
        </w:rPr>
        <w:lastRenderedPageBreak/>
        <w:t>网络实现乡镇以上地区普遍覆盖，重点区域及典型行业深度覆盖，移动物联网网络质量和稳定性显著提升，形成综合物联智联接入能力。</w:t>
      </w:r>
    </w:p>
    <w:p w:rsidR="00CE62F6" w:rsidRDefault="00961365">
      <w:pPr>
        <w:ind w:firstLine="643"/>
      </w:pPr>
      <w:r>
        <w:rPr>
          <w:rFonts w:hint="eastAsia"/>
          <w:b/>
          <w:bCs/>
        </w:rPr>
        <w:t>一体化加快移动物联网基础设施部署。</w:t>
      </w:r>
      <w:r>
        <w:rPr>
          <w:rFonts w:hint="eastAsia"/>
        </w:rPr>
        <w:t>推动</w:t>
      </w:r>
      <w:r>
        <w:t>2G/3G</w:t>
      </w:r>
      <w:r>
        <w:rPr>
          <w:rFonts w:hint="eastAsia"/>
        </w:rPr>
        <w:t>物联网业务迁移转网，建立</w:t>
      </w:r>
      <w:r>
        <w:t>NB-IoT</w:t>
      </w:r>
      <w:r>
        <w:rPr>
          <w:rFonts w:hint="eastAsia"/>
        </w:rPr>
        <w:t>、</w:t>
      </w:r>
      <w:r>
        <w:t>4G</w:t>
      </w:r>
      <w:r>
        <w:rPr>
          <w:rFonts w:hint="eastAsia"/>
        </w:rPr>
        <w:t>和</w:t>
      </w:r>
      <w:r>
        <w:t>5G</w:t>
      </w:r>
      <w:r>
        <w:rPr>
          <w:rFonts w:hint="eastAsia"/>
        </w:rPr>
        <w:t>协同发展的移动物联网基础设施支撑体系。重点在中原科技城、经开区、高新区、航空</w:t>
      </w:r>
      <w:r>
        <w:rPr>
          <w:rFonts w:hint="eastAsia"/>
        </w:rPr>
        <w:t>港</w:t>
      </w:r>
      <w:r>
        <w:rPr>
          <w:rFonts w:hint="eastAsia"/>
        </w:rPr>
        <w:t>区等产业集聚区加强光传输网络建设，发展基于波分复用技术和光信道技术的通信传输体系，推动实现全光自动调度、</w:t>
      </w:r>
      <w:r>
        <w:t>1TBs</w:t>
      </w:r>
      <w:r>
        <w:rPr>
          <w:rFonts w:hint="eastAsia"/>
        </w:rPr>
        <w:t>超高速率。以千兆接入为目标，全面推广</w:t>
      </w:r>
      <w:r>
        <w:t>10G PON</w:t>
      </w:r>
      <w:r>
        <w:rPr>
          <w:rFonts w:hint="eastAsia"/>
        </w:rPr>
        <w:t>技术，全面升级光纤接入网。支持产业集聚区、中牟等地围绕智能制造、车联网等重点行业客户需求拓展网络切片、边缘计算、行业专网等领域网络建设。推动移动物联网基础设施与其他新型基础设施协同发展，着力做好网络运维、监测和优化等工作，提升网络服务水平。</w:t>
      </w:r>
    </w:p>
    <w:p w:rsidR="00CE62F6" w:rsidRDefault="00961365">
      <w:pPr>
        <w:ind w:firstLine="643"/>
      </w:pPr>
      <w:r>
        <w:rPr>
          <w:rFonts w:hint="eastAsia"/>
          <w:b/>
          <w:bCs/>
        </w:rPr>
        <w:t>统筹推进泛在感知设施部署。</w:t>
      </w:r>
      <w:r>
        <w:rPr>
          <w:rFonts w:hint="eastAsia"/>
        </w:rPr>
        <w:t>推动各区县统筹部署泛在感知设施，面向市政、交通、安全、电力、气象建成具备统一连接、</w:t>
      </w:r>
      <w:r>
        <w:rPr>
          <w:rFonts w:hint="eastAsia"/>
        </w:rPr>
        <w:t>采集、汇聚、分析能力的接入体系。建立郑州市统一的物联网标识体系，强化对物联网终端、传感器、智能终端等感知设施的智能管理，实现统一认证和有效识别。按需部署物联网边缘计算设备，支持本地数据存储、指令控制、边缘计算分析、数据挖掘与决策。</w:t>
      </w:r>
    </w:p>
    <w:p w:rsidR="00CE62F6" w:rsidRDefault="00961365">
      <w:pPr>
        <w:ind w:firstLine="643"/>
      </w:pPr>
      <w:r>
        <w:rPr>
          <w:rFonts w:hint="eastAsia"/>
          <w:b/>
          <w:bCs/>
        </w:rPr>
        <w:lastRenderedPageBreak/>
        <w:t>打造开放共享物联感知平台。</w:t>
      </w:r>
      <w:r>
        <w:rPr>
          <w:rFonts w:hint="eastAsia"/>
        </w:rPr>
        <w:t>鼓励发展大型物联网开发平台，提供便捷的物联网开发工具和综合</w:t>
      </w:r>
      <w:r>
        <w:rPr>
          <w:rFonts w:hint="eastAsia"/>
        </w:rPr>
        <w:t>性</w:t>
      </w:r>
      <w:r>
        <w:rPr>
          <w:rFonts w:hint="eastAsia"/>
        </w:rPr>
        <w:t>物联网解决方案。依托</w:t>
      </w:r>
      <w:r>
        <w:t>4/5G</w:t>
      </w:r>
      <w:r>
        <w:rPr>
          <w:rFonts w:hint="eastAsia"/>
        </w:rPr>
        <w:t>等物联网络建设全国性的物联网连接管理平台，推动统筹建设城市级、行业级、城市群级的具备连接共享、技术共享、服务共享能力的物联网综合管理平台和应用平台，建立统一连接协议和</w:t>
      </w:r>
      <w:r>
        <w:rPr>
          <w:rFonts w:hint="eastAsia"/>
        </w:rPr>
        <w:t>数据交互机制，推动物联网设备和数据共享。推进物联网与大数据、人工智能等技术融合应用，形成物联网典型场景下的集成创新应用，促进物联网规模化发展。</w:t>
      </w:r>
    </w:p>
    <w:p w:rsidR="00CE62F6" w:rsidRDefault="00961365">
      <w:pPr>
        <w:ind w:firstLine="643"/>
        <w:rPr>
          <w:b/>
          <w:bCs/>
        </w:rPr>
      </w:pPr>
      <w:r>
        <w:rPr>
          <w:rFonts w:hint="eastAsia"/>
          <w:b/>
          <w:bCs/>
        </w:rPr>
        <w:t>（三）加强卫星通信平台建设，多措并举推动创新应用</w:t>
      </w:r>
    </w:p>
    <w:p w:rsidR="00CE62F6" w:rsidRDefault="00961365">
      <w:pPr>
        <w:ind w:firstLine="643"/>
      </w:pPr>
      <w:r>
        <w:rPr>
          <w:rFonts w:hint="eastAsia"/>
          <w:b/>
          <w:bCs/>
        </w:rPr>
        <w:t>加快基础设施和服务平台建设。</w:t>
      </w:r>
      <w:r>
        <w:rPr>
          <w:rFonts w:hint="eastAsia"/>
        </w:rPr>
        <w:t>基于国家总体战略部署，推进北斗地基增强系统建设，建设辐射中原地区的市级卫星应用中心，打造面向全省的卫星导航和地理信息服务平台。</w:t>
      </w:r>
    </w:p>
    <w:p w:rsidR="00CE62F6" w:rsidRDefault="00961365">
      <w:pPr>
        <w:ind w:firstLine="643"/>
      </w:pPr>
      <w:bookmarkStart w:id="143" w:name="_Hlk60303808"/>
      <w:r>
        <w:rPr>
          <w:rFonts w:hint="eastAsia"/>
          <w:b/>
          <w:bCs/>
        </w:rPr>
        <w:t>加强北斗应用创新</w:t>
      </w:r>
      <w:r>
        <w:rPr>
          <w:b/>
          <w:bCs/>
        </w:rPr>
        <w:t>示范</w:t>
      </w:r>
      <w:r>
        <w:rPr>
          <w:rFonts w:hint="eastAsia"/>
          <w:b/>
          <w:bCs/>
        </w:rPr>
        <w:t>。</w:t>
      </w:r>
      <w:r>
        <w:rPr>
          <w:rFonts w:hint="eastAsia"/>
        </w:rPr>
        <w:t>加快推进航空港区北斗时空技术研究院等项目建设，支持基于“北斗</w:t>
      </w:r>
      <w:r>
        <w:rPr>
          <w:rFonts w:hint="eastAsia"/>
        </w:rPr>
        <w:t>+</w:t>
      </w:r>
      <w:r>
        <w:t>5G</w:t>
      </w:r>
      <w:r>
        <w:rPr>
          <w:rFonts w:hint="eastAsia"/>
        </w:rPr>
        <w:t>”打造精准时空技术与通信技术的融合创新平台，建设北斗应用示范区，深入推进北</w:t>
      </w:r>
      <w:r>
        <w:rPr>
          <w:rFonts w:hint="eastAsia"/>
        </w:rPr>
        <w:t>斗在精准农业、交通管控、应急救援等领域的创新应用；加快推广北斗在汽车导航、特殊人群关爱、物流派送等生活服务类领域的应用，提升民众幸福感。充分发挥郑州场景应用优势，加强卫星遥感在自然资源监管、生态修复、环境监测、国土空间用途管制等领域应用，重点探索在黄河生态治理、农业监测等场景的深度应用。</w:t>
      </w:r>
      <w:bookmarkEnd w:id="143"/>
      <w:r>
        <w:rPr>
          <w:rFonts w:hint="eastAsia"/>
        </w:rPr>
        <w:t>加速推进河南省地理信息导航产业园区等一批重大产业化项</w:t>
      </w:r>
      <w:r>
        <w:rPr>
          <w:rFonts w:hint="eastAsia"/>
        </w:rPr>
        <w:lastRenderedPageBreak/>
        <w:t>目落地。</w:t>
      </w:r>
    </w:p>
    <w:p w:rsidR="00CE62F6" w:rsidRDefault="00961365">
      <w:pPr>
        <w:ind w:firstLine="643"/>
        <w:rPr>
          <w:b/>
          <w:bCs/>
        </w:rPr>
      </w:pPr>
      <w:r>
        <w:rPr>
          <w:rFonts w:hint="eastAsia"/>
          <w:b/>
          <w:bCs/>
        </w:rPr>
        <w:t>推动共建共享共用。</w:t>
      </w:r>
      <w:r>
        <w:rPr>
          <w:rFonts w:hint="eastAsia"/>
        </w:rPr>
        <w:t>在国家允许范围内积极争取接入国家卫星数据，做好与周边高精度定位数据资源、卫星遥感数据与应用成果的互通共享。按照“横向到边、纵向到底”服务原则，打</w:t>
      </w:r>
      <w:r>
        <w:rPr>
          <w:rFonts w:hint="eastAsia"/>
        </w:rPr>
        <w:t>造立足郑州、服务全省的卫星应用体系。</w:t>
      </w:r>
    </w:p>
    <w:p w:rsidR="00CE62F6" w:rsidRDefault="00961365">
      <w:pPr>
        <w:ind w:firstLine="643"/>
        <w:rPr>
          <w:b/>
          <w:bCs/>
        </w:rPr>
      </w:pPr>
      <w:r>
        <w:rPr>
          <w:rFonts w:hint="eastAsia"/>
          <w:b/>
          <w:bCs/>
        </w:rPr>
        <w:t>（四）巩固网络枢纽地位，加快新技术应用</w:t>
      </w:r>
    </w:p>
    <w:p w:rsidR="00CE62F6" w:rsidRDefault="00961365">
      <w:pPr>
        <w:ind w:firstLine="643"/>
      </w:pPr>
      <w:r>
        <w:rPr>
          <w:rFonts w:hint="eastAsia"/>
          <w:b/>
          <w:bCs/>
        </w:rPr>
        <w:t>加强郑州网络枢纽建设，推进光纤千兆接入工程建设。</w:t>
      </w:r>
      <w:r>
        <w:rPr>
          <w:rFonts w:hint="eastAsia"/>
        </w:rPr>
        <w:t>申请建立国家级的新型互联网交换中心（郑州），稳步推进国家级互联网骨干直联点，持续扩容直联点互联带宽，力争每年扩容</w:t>
      </w:r>
      <w:r>
        <w:rPr>
          <w:rFonts w:hint="eastAsia"/>
        </w:rPr>
        <w:t>100G</w:t>
      </w:r>
      <w:r>
        <w:rPr>
          <w:rFonts w:hint="eastAsia"/>
        </w:rPr>
        <w:t>以上，到“十四五”末期带宽扩容至</w:t>
      </w:r>
      <w:r>
        <w:rPr>
          <w:rFonts w:hint="eastAsia"/>
        </w:rPr>
        <w:t>1800G</w:t>
      </w:r>
      <w:r>
        <w:rPr>
          <w:rFonts w:hint="eastAsia"/>
        </w:rPr>
        <w:t>。持续扩展互联网省际出口方向和带宽，充分发挥郑州直联点作用，进一步吸引信源集聚、产业聚集。以全千兆光纤接入网为目标，接入全面采用</w:t>
      </w:r>
      <w:r>
        <w:rPr>
          <w:rFonts w:hint="eastAsia"/>
        </w:rPr>
        <w:t>10GPON</w:t>
      </w:r>
      <w:r>
        <w:rPr>
          <w:rFonts w:hint="eastAsia"/>
        </w:rPr>
        <w:t>技术，保证数据中心高速通信，提升远程教育和远程医疗网络能力，惠及民生。</w:t>
      </w:r>
    </w:p>
    <w:p w:rsidR="00CE62F6" w:rsidRDefault="00961365">
      <w:pPr>
        <w:ind w:firstLine="643"/>
      </w:pPr>
      <w:r>
        <w:rPr>
          <w:rFonts w:hint="eastAsia"/>
          <w:b/>
          <w:bCs/>
        </w:rPr>
        <w:t>提升郑州城区</w:t>
      </w:r>
      <w:r>
        <w:rPr>
          <w:rFonts w:hint="eastAsia"/>
          <w:b/>
          <w:bCs/>
        </w:rPr>
        <w:t>骨干网带宽，全面推动</w:t>
      </w:r>
      <w:r>
        <w:rPr>
          <w:rFonts w:hint="eastAsia"/>
          <w:b/>
          <w:bCs/>
        </w:rPr>
        <w:t>I</w:t>
      </w:r>
      <w:r>
        <w:rPr>
          <w:b/>
          <w:bCs/>
        </w:rPr>
        <w:t>PV6</w:t>
      </w:r>
      <w:r>
        <w:rPr>
          <w:rFonts w:hint="eastAsia"/>
          <w:b/>
          <w:bCs/>
        </w:rPr>
        <w:t>升级改造</w:t>
      </w:r>
      <w:r>
        <w:rPr>
          <w:rFonts w:hint="eastAsia"/>
        </w:rPr>
        <w:t>。城区骨干网络实现全光自动调度，目标向</w:t>
      </w:r>
      <w:r>
        <w:rPr>
          <w:rFonts w:hint="eastAsia"/>
        </w:rPr>
        <w:t>TBs</w:t>
      </w:r>
      <w:r>
        <w:rPr>
          <w:rFonts w:hint="eastAsia"/>
        </w:rPr>
        <w:t>级演进，提升骨干网的柔性能力，满足</w:t>
      </w:r>
      <w:r>
        <w:rPr>
          <w:rFonts w:hint="eastAsia"/>
        </w:rPr>
        <w:t>5G</w:t>
      </w:r>
      <w:r>
        <w:rPr>
          <w:rFonts w:hint="eastAsia"/>
        </w:rPr>
        <w:t>对承载网的多样化需求，为“云网协同”提供高带宽支撑。推广全市</w:t>
      </w:r>
      <w:r>
        <w:rPr>
          <w:rFonts w:hint="eastAsia"/>
        </w:rPr>
        <w:t>I</w:t>
      </w:r>
      <w:r>
        <w:t>PV6</w:t>
      </w:r>
      <w:r>
        <w:rPr>
          <w:rFonts w:hint="eastAsia"/>
        </w:rPr>
        <w:t>升级改造，推动基于</w:t>
      </w:r>
      <w:r>
        <w:rPr>
          <w:rFonts w:hint="eastAsia"/>
        </w:rPr>
        <w:t>I</w:t>
      </w:r>
      <w:r>
        <w:t>PV6</w:t>
      </w:r>
      <w:r>
        <w:rPr>
          <w:rFonts w:hint="eastAsia"/>
        </w:rPr>
        <w:t>的持续创新，开展</w:t>
      </w:r>
      <w:r>
        <w:rPr>
          <w:rFonts w:hint="eastAsia"/>
        </w:rPr>
        <w:t>IPV6+</w:t>
      </w:r>
      <w:r>
        <w:rPr>
          <w:rFonts w:hint="eastAsia"/>
        </w:rPr>
        <w:t>新技术（如</w:t>
      </w:r>
      <w:r>
        <w:rPr>
          <w:rFonts w:hint="eastAsia"/>
        </w:rPr>
        <w:t>SRV6</w:t>
      </w:r>
      <w:r>
        <w:rPr>
          <w:rFonts w:hint="eastAsia"/>
        </w:rPr>
        <w:t>，</w:t>
      </w:r>
      <w:r>
        <w:rPr>
          <w:rFonts w:hint="eastAsia"/>
        </w:rPr>
        <w:t>APN6</w:t>
      </w:r>
      <w:r>
        <w:rPr>
          <w:rFonts w:hint="eastAsia"/>
        </w:rPr>
        <w:t>）应用。</w:t>
      </w:r>
    </w:p>
    <w:tbl>
      <w:tblPr>
        <w:tblW w:w="8964"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tblPr>
      <w:tblGrid>
        <w:gridCol w:w="8964"/>
      </w:tblGrid>
      <w:tr w:rsidR="00CE62F6">
        <w:trPr>
          <w:trHeight w:val="715"/>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spacing w:before="156" w:after="156" w:line="240" w:lineRule="auto"/>
              <w:ind w:firstLineChars="0" w:firstLine="402"/>
              <w:jc w:val="center"/>
              <w:rPr>
                <w:rFonts w:ascii="黑体" w:eastAsia="黑体" w:hAnsi="黑体"/>
                <w:sz w:val="24"/>
                <w:szCs w:val="21"/>
              </w:rPr>
            </w:pPr>
            <w:r>
              <w:rPr>
                <w:rFonts w:ascii="黑体" w:eastAsia="黑体" w:hAnsi="黑体" w:hint="eastAsia"/>
                <w:b/>
                <w:bCs/>
                <w:sz w:val="24"/>
                <w:szCs w:val="24"/>
              </w:rPr>
              <w:t>专栏</w:t>
            </w:r>
            <w:r>
              <w:rPr>
                <w:rFonts w:ascii="黑体" w:eastAsia="黑体" w:hAnsi="黑体" w:hint="eastAsia"/>
                <w:b/>
                <w:bCs/>
                <w:sz w:val="24"/>
                <w:szCs w:val="24"/>
              </w:rPr>
              <w:t>1</w:t>
            </w:r>
            <w:r>
              <w:rPr>
                <w:rFonts w:ascii="黑体" w:eastAsia="黑体" w:hAnsi="黑体" w:hint="eastAsia"/>
                <w:b/>
                <w:bCs/>
                <w:sz w:val="24"/>
                <w:szCs w:val="24"/>
              </w:rPr>
              <w:t>：全面推进通信网络基础设施建设</w:t>
            </w:r>
          </w:p>
        </w:tc>
      </w:tr>
      <w:tr w:rsidR="00CE62F6">
        <w:trPr>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widowControl/>
              <w:wordWrap w:val="0"/>
              <w:spacing w:line="360" w:lineRule="auto"/>
              <w:ind w:firstLine="480"/>
              <w:jc w:val="left"/>
              <w:rPr>
                <w:rFonts w:ascii="仿宋" w:hAnsi="仿宋" w:cs="仿宋_GB2312"/>
                <w:kern w:val="0"/>
                <w:sz w:val="24"/>
                <w:szCs w:val="24"/>
              </w:rPr>
            </w:pPr>
            <w:r>
              <w:rPr>
                <w:rFonts w:ascii="仿宋" w:hAnsi="仿宋" w:cs="仿宋_GB2312" w:hint="eastAsia"/>
                <w:kern w:val="0"/>
                <w:sz w:val="24"/>
                <w:szCs w:val="24"/>
              </w:rPr>
              <w:lastRenderedPageBreak/>
              <w:t>推进</w:t>
            </w:r>
            <w:r>
              <w:rPr>
                <w:rFonts w:ascii="仿宋" w:hAnsi="仿宋" w:cs="仿宋_GB2312"/>
                <w:kern w:val="0"/>
                <w:sz w:val="24"/>
                <w:szCs w:val="24"/>
              </w:rPr>
              <w:t>5G</w:t>
            </w:r>
            <w:r>
              <w:rPr>
                <w:rFonts w:ascii="仿宋" w:hAnsi="仿宋" w:cs="仿宋_GB2312" w:hint="eastAsia"/>
                <w:kern w:val="0"/>
                <w:sz w:val="24"/>
                <w:szCs w:val="24"/>
              </w:rPr>
              <w:t>网络基础设施建设。加强</w:t>
            </w:r>
            <w:r>
              <w:rPr>
                <w:rFonts w:ascii="仿宋" w:hAnsi="仿宋" w:cs="仿宋_GB2312" w:hint="eastAsia"/>
                <w:kern w:val="0"/>
                <w:sz w:val="24"/>
                <w:szCs w:val="24"/>
              </w:rPr>
              <w:t>5G</w:t>
            </w:r>
            <w:r>
              <w:rPr>
                <w:rFonts w:ascii="仿宋" w:hAnsi="仿宋" w:cs="仿宋_GB2312" w:hint="eastAsia"/>
                <w:kern w:val="0"/>
                <w:sz w:val="24"/>
                <w:szCs w:val="24"/>
              </w:rPr>
              <w:t>基础设施信息系统建设，将宏基站、微（小）基站、室内分布系统、小型</w:t>
            </w:r>
            <w:r>
              <w:rPr>
                <w:rFonts w:ascii="仿宋" w:hAnsi="仿宋" w:cs="仿宋_GB2312" w:hint="eastAsia"/>
                <w:kern w:val="0"/>
                <w:sz w:val="24"/>
                <w:szCs w:val="24"/>
              </w:rPr>
              <w:t>5G</w:t>
            </w:r>
            <w:r>
              <w:rPr>
                <w:rFonts w:ascii="仿宋" w:hAnsi="仿宋" w:cs="仿宋_GB2312" w:hint="eastAsia"/>
                <w:kern w:val="0"/>
                <w:sz w:val="24"/>
                <w:szCs w:val="24"/>
              </w:rPr>
              <w:t>设备机房、杆路、管道等各类基础设施资源信息纳入统一的资源数据库，建成</w:t>
            </w:r>
            <w:r>
              <w:rPr>
                <w:rFonts w:ascii="仿宋" w:hAnsi="仿宋" w:cs="仿宋_GB2312" w:hint="eastAsia"/>
                <w:kern w:val="0"/>
                <w:sz w:val="24"/>
                <w:szCs w:val="24"/>
              </w:rPr>
              <w:t>5G</w:t>
            </w:r>
            <w:r>
              <w:rPr>
                <w:rFonts w:ascii="仿宋" w:hAnsi="仿宋" w:cs="仿宋_GB2312" w:hint="eastAsia"/>
                <w:kern w:val="0"/>
                <w:sz w:val="24"/>
                <w:szCs w:val="24"/>
              </w:rPr>
              <w:t>基础设施资源“一张图”。推进</w:t>
            </w:r>
            <w:r>
              <w:rPr>
                <w:rFonts w:ascii="仿宋" w:hAnsi="仿宋" w:cs="仿宋_GB2312" w:hint="eastAsia"/>
                <w:kern w:val="0"/>
                <w:sz w:val="24"/>
                <w:szCs w:val="24"/>
              </w:rPr>
              <w:t>5G</w:t>
            </w:r>
            <w:r>
              <w:rPr>
                <w:rFonts w:ascii="仿宋" w:hAnsi="仿宋" w:cs="仿宋_GB2312" w:hint="eastAsia"/>
                <w:kern w:val="0"/>
                <w:sz w:val="24"/>
                <w:szCs w:val="24"/>
              </w:rPr>
              <w:t>独立组网，控制非独立组网建设规模，对采用独立组网模式建设的</w:t>
            </w:r>
            <w:r>
              <w:rPr>
                <w:rFonts w:ascii="仿宋" w:hAnsi="仿宋" w:cs="仿宋_GB2312" w:hint="eastAsia"/>
                <w:kern w:val="0"/>
                <w:sz w:val="24"/>
                <w:szCs w:val="24"/>
              </w:rPr>
              <w:t>5G</w:t>
            </w:r>
            <w:r>
              <w:rPr>
                <w:rFonts w:ascii="仿宋" w:hAnsi="仿宋" w:cs="仿宋_GB2312" w:hint="eastAsia"/>
                <w:kern w:val="0"/>
                <w:sz w:val="24"/>
                <w:szCs w:val="24"/>
              </w:rPr>
              <w:t>基站，由市财政按相关标准给予奖励。推进资源双向开放共享，支持电信运营企业和铁塔公司推动通信杆（塔）与电力、市政、交通、公安等行业的杆（塔）、站址资源共建共享。</w:t>
            </w:r>
          </w:p>
          <w:p w:rsidR="00CE62F6" w:rsidRDefault="00961365">
            <w:pPr>
              <w:widowControl/>
              <w:wordWrap w:val="0"/>
              <w:spacing w:line="360" w:lineRule="auto"/>
              <w:ind w:firstLine="480"/>
              <w:jc w:val="left"/>
              <w:rPr>
                <w:rFonts w:ascii="仿宋" w:hAnsi="仿宋" w:cs="仿宋_GB2312"/>
                <w:kern w:val="0"/>
                <w:sz w:val="24"/>
                <w:szCs w:val="24"/>
              </w:rPr>
            </w:pPr>
            <w:r>
              <w:rPr>
                <w:rFonts w:ascii="仿宋" w:hAnsi="仿宋" w:cs="仿宋_GB2312" w:hint="eastAsia"/>
                <w:kern w:val="0"/>
                <w:sz w:val="24"/>
                <w:szCs w:val="24"/>
              </w:rPr>
              <w:t>建设国家级新型互联网交换中心。加快研究制定国家新型互联网交换中心建设方案和“试点建设申报方案</w:t>
            </w:r>
            <w:r>
              <w:rPr>
                <w:rFonts w:ascii="仿宋" w:hAnsi="仿宋" w:cs="仿宋_GB2312" w:hint="eastAsia"/>
                <w:kern w:val="0"/>
                <w:sz w:val="24"/>
                <w:szCs w:val="24"/>
              </w:rPr>
              <w:t>”，建成汇集各类互联网企业互联互通的基础平台，实现互联网企业“一点接入、多点连通”，建设信息高速公路“交通枢纽”，积极申请建设国家级新型互联网交换中心，进一步夯实互联网创新发展的网络基础。</w:t>
            </w:r>
          </w:p>
          <w:p w:rsidR="00CE62F6" w:rsidRDefault="00961365" w:rsidP="003228B1">
            <w:pPr>
              <w:pStyle w:val="1"/>
              <w:ind w:firstLine="480"/>
              <w:rPr>
                <w:rFonts w:ascii="仿宋" w:eastAsia="仿宋" w:hAnsi="仿宋" w:cs="仿宋_GB2312"/>
                <w:kern w:val="0"/>
                <w:sz w:val="24"/>
                <w:szCs w:val="24"/>
              </w:rPr>
            </w:pPr>
            <w:r>
              <w:rPr>
                <w:rFonts w:ascii="仿宋" w:eastAsia="仿宋" w:hAnsi="仿宋" w:cs="仿宋_GB2312" w:hint="eastAsia"/>
                <w:kern w:val="0"/>
                <w:sz w:val="24"/>
                <w:szCs w:val="24"/>
              </w:rPr>
              <w:t>建设“北斗</w:t>
            </w:r>
            <w:r>
              <w:rPr>
                <w:rFonts w:ascii="仿宋" w:eastAsia="仿宋" w:hAnsi="仿宋" w:cs="仿宋_GB2312" w:hint="eastAsia"/>
                <w:kern w:val="0"/>
                <w:sz w:val="24"/>
                <w:szCs w:val="24"/>
              </w:rPr>
              <w:t>+5G</w:t>
            </w:r>
            <w:r>
              <w:rPr>
                <w:rFonts w:ascii="仿宋" w:eastAsia="仿宋" w:hAnsi="仿宋" w:cs="仿宋_GB2312" w:hint="eastAsia"/>
                <w:kern w:val="0"/>
                <w:sz w:val="24"/>
                <w:szCs w:val="24"/>
              </w:rPr>
              <w:t>”精准时空技术与通信技术的融合创新平台。针对</w:t>
            </w:r>
            <w:r>
              <w:rPr>
                <w:rFonts w:ascii="仿宋" w:eastAsia="仿宋" w:hAnsi="仿宋" w:cs="仿宋_GB2312" w:hint="eastAsia"/>
                <w:kern w:val="0"/>
                <w:sz w:val="24"/>
                <w:szCs w:val="24"/>
              </w:rPr>
              <w:t>5G</w:t>
            </w:r>
            <w:r>
              <w:rPr>
                <w:rFonts w:ascii="仿宋" w:eastAsia="仿宋" w:hAnsi="仿宋" w:cs="仿宋_GB2312" w:hint="eastAsia"/>
                <w:kern w:val="0"/>
                <w:sz w:val="24"/>
                <w:szCs w:val="24"/>
              </w:rPr>
              <w:t>和北斗产业，在关键器件</w:t>
            </w:r>
            <w:r>
              <w:rPr>
                <w:rFonts w:ascii="仿宋" w:eastAsia="仿宋" w:hAnsi="仿宋" w:cs="仿宋_GB2312" w:hint="eastAsia"/>
                <w:kern w:val="0"/>
                <w:sz w:val="24"/>
                <w:szCs w:val="24"/>
              </w:rPr>
              <w:t>/</w:t>
            </w:r>
            <w:r>
              <w:rPr>
                <w:rFonts w:ascii="仿宋" w:eastAsia="仿宋" w:hAnsi="仿宋" w:cs="仿宋_GB2312" w:hint="eastAsia"/>
                <w:kern w:val="0"/>
                <w:sz w:val="24"/>
                <w:szCs w:val="24"/>
              </w:rPr>
              <w:t>组件、通信设备、终端、</w:t>
            </w:r>
            <w:r>
              <w:rPr>
                <w:rFonts w:ascii="仿宋" w:eastAsia="仿宋" w:hAnsi="仿宋" w:cs="仿宋_GB2312" w:hint="eastAsia"/>
                <w:kern w:val="0"/>
                <w:sz w:val="24"/>
                <w:szCs w:val="24"/>
              </w:rPr>
              <w:t>5G</w:t>
            </w:r>
            <w:r>
              <w:rPr>
                <w:rFonts w:ascii="仿宋" w:eastAsia="仿宋" w:hAnsi="仿宋" w:cs="仿宋_GB2312" w:hint="eastAsia"/>
                <w:kern w:val="0"/>
                <w:sz w:val="24"/>
                <w:szCs w:val="24"/>
              </w:rPr>
              <w:t>基站等方面实施的研发项目及测试验证平台，针对</w:t>
            </w:r>
            <w:r>
              <w:rPr>
                <w:rFonts w:ascii="仿宋" w:eastAsia="仿宋" w:hAnsi="仿宋" w:cs="仿宋_GB2312" w:hint="eastAsia"/>
                <w:kern w:val="0"/>
                <w:sz w:val="24"/>
                <w:szCs w:val="24"/>
              </w:rPr>
              <w:t>5G</w:t>
            </w:r>
            <w:r>
              <w:rPr>
                <w:rFonts w:ascii="仿宋" w:eastAsia="仿宋" w:hAnsi="仿宋" w:cs="仿宋_GB2312" w:hint="eastAsia"/>
                <w:kern w:val="0"/>
                <w:sz w:val="24"/>
                <w:szCs w:val="24"/>
              </w:rPr>
              <w:t>和北斗产业典型应用场景，面向行业领域的解决方案和创新应用。</w:t>
            </w:r>
          </w:p>
          <w:p w:rsidR="00CE62F6" w:rsidRDefault="00961365" w:rsidP="003228B1">
            <w:pPr>
              <w:pStyle w:val="1"/>
              <w:ind w:firstLine="480"/>
              <w:rPr>
                <w:rFonts w:ascii="仿宋" w:eastAsia="仿宋" w:hAnsi="仿宋" w:cs="仿宋_GB2312"/>
                <w:kern w:val="0"/>
                <w:sz w:val="24"/>
                <w:szCs w:val="24"/>
              </w:rPr>
            </w:pPr>
            <w:r>
              <w:rPr>
                <w:rFonts w:ascii="仿宋" w:eastAsia="仿宋" w:hAnsi="仿宋" w:cs="仿宋_GB2312" w:hint="eastAsia"/>
                <w:kern w:val="0"/>
                <w:sz w:val="24"/>
                <w:szCs w:val="24"/>
              </w:rPr>
              <w:t>推进郑州全千兆接入网升级。以全千兆光纤接入网为目标，接入全面采用</w:t>
            </w:r>
            <w:r>
              <w:rPr>
                <w:rFonts w:ascii="仿宋" w:eastAsia="仿宋" w:hAnsi="仿宋" w:cs="仿宋_GB2312" w:hint="eastAsia"/>
                <w:kern w:val="0"/>
                <w:sz w:val="24"/>
                <w:szCs w:val="24"/>
              </w:rPr>
              <w:t>10G PON</w:t>
            </w:r>
            <w:r>
              <w:rPr>
                <w:rFonts w:ascii="仿宋" w:eastAsia="仿宋" w:hAnsi="仿宋" w:cs="仿宋_GB2312" w:hint="eastAsia"/>
                <w:kern w:val="0"/>
                <w:sz w:val="24"/>
                <w:szCs w:val="24"/>
              </w:rPr>
              <w:t>技术，保证数据中心高速</w:t>
            </w:r>
            <w:r>
              <w:rPr>
                <w:rFonts w:ascii="仿宋" w:eastAsia="仿宋" w:hAnsi="仿宋" w:cs="仿宋_GB2312" w:hint="eastAsia"/>
                <w:kern w:val="0"/>
                <w:sz w:val="24"/>
                <w:szCs w:val="24"/>
              </w:rPr>
              <w:t>通信，提升远程教育和远程医疗网络能力，惠及民生。</w:t>
            </w:r>
          </w:p>
          <w:p w:rsidR="00CE62F6" w:rsidRDefault="00961365" w:rsidP="003228B1">
            <w:pPr>
              <w:pStyle w:val="1"/>
              <w:ind w:firstLine="480"/>
            </w:pPr>
            <w:r>
              <w:rPr>
                <w:rFonts w:ascii="仿宋" w:eastAsia="仿宋" w:hAnsi="仿宋" w:cs="仿宋_GB2312" w:hint="eastAsia"/>
                <w:kern w:val="0"/>
                <w:sz w:val="24"/>
                <w:szCs w:val="24"/>
              </w:rPr>
              <w:t>推进国家级骨干网直联点扩容。步推进国家级互联网骨干直联点，持续扩容直联点互联带宽，力争每年扩容</w:t>
            </w:r>
            <w:r>
              <w:rPr>
                <w:rFonts w:ascii="仿宋" w:eastAsia="仿宋" w:hAnsi="仿宋" w:cs="仿宋_GB2312" w:hint="eastAsia"/>
                <w:kern w:val="0"/>
                <w:sz w:val="24"/>
                <w:szCs w:val="24"/>
              </w:rPr>
              <w:t>100G</w:t>
            </w:r>
            <w:r>
              <w:rPr>
                <w:rFonts w:ascii="仿宋" w:eastAsia="仿宋" w:hAnsi="仿宋" w:cs="仿宋_GB2312" w:hint="eastAsia"/>
                <w:kern w:val="0"/>
                <w:sz w:val="24"/>
                <w:szCs w:val="24"/>
              </w:rPr>
              <w:t>以上，到“十四五”末期带宽扩容至</w:t>
            </w:r>
            <w:r>
              <w:rPr>
                <w:rFonts w:ascii="仿宋" w:eastAsia="仿宋" w:hAnsi="仿宋" w:cs="仿宋_GB2312" w:hint="eastAsia"/>
                <w:kern w:val="0"/>
                <w:sz w:val="24"/>
                <w:szCs w:val="24"/>
              </w:rPr>
              <w:t>1800G</w:t>
            </w:r>
            <w:r>
              <w:rPr>
                <w:rFonts w:ascii="仿宋" w:eastAsia="仿宋" w:hAnsi="仿宋" w:cs="仿宋_GB2312" w:hint="eastAsia"/>
                <w:kern w:val="0"/>
                <w:sz w:val="24"/>
                <w:szCs w:val="24"/>
              </w:rPr>
              <w:t>。</w:t>
            </w:r>
          </w:p>
        </w:tc>
      </w:tr>
    </w:tbl>
    <w:p w:rsidR="00CE62F6" w:rsidRDefault="00961365">
      <w:pPr>
        <w:pStyle w:val="2"/>
        <w:jc w:val="center"/>
      </w:pPr>
      <w:bookmarkStart w:id="144" w:name="_Toc58936461"/>
      <w:bookmarkStart w:id="145" w:name="_Toc63203718"/>
      <w:bookmarkStart w:id="146" w:name="_Toc26192"/>
      <w:bookmarkStart w:id="147" w:name="_Toc5780"/>
      <w:bookmarkStart w:id="148" w:name="_Toc6876"/>
      <w:bookmarkStart w:id="149" w:name="_Toc10096"/>
      <w:bookmarkStart w:id="150" w:name="_Toc3759"/>
      <w:bookmarkStart w:id="151" w:name="_Toc21348"/>
      <w:bookmarkStart w:id="152" w:name="_Toc31379"/>
      <w:r>
        <w:rPr>
          <w:rFonts w:hint="eastAsia"/>
        </w:rPr>
        <w:t>第二节</w:t>
      </w:r>
      <w:r>
        <w:rPr>
          <w:rFonts w:hint="eastAsia"/>
        </w:rPr>
        <w:t xml:space="preserve"> </w:t>
      </w:r>
      <w:bookmarkStart w:id="153" w:name="_Toc58936464"/>
      <w:bookmarkStart w:id="154" w:name="_Hlk59273077"/>
      <w:bookmarkEnd w:id="144"/>
      <w:r>
        <w:rPr>
          <w:rFonts w:hint="eastAsia"/>
        </w:rPr>
        <w:t>适度超前布局中部一流的数据基础设施</w:t>
      </w:r>
      <w:bookmarkEnd w:id="145"/>
      <w:bookmarkEnd w:id="146"/>
      <w:bookmarkEnd w:id="147"/>
      <w:bookmarkEnd w:id="148"/>
      <w:bookmarkEnd w:id="149"/>
      <w:bookmarkEnd w:id="150"/>
      <w:bookmarkEnd w:id="151"/>
      <w:bookmarkEnd w:id="152"/>
      <w:bookmarkEnd w:id="153"/>
      <w:bookmarkEnd w:id="154"/>
    </w:p>
    <w:p w:rsidR="00CE62F6" w:rsidRDefault="00961365">
      <w:pPr>
        <w:ind w:firstLine="640"/>
        <w:rPr>
          <w:rFonts w:ascii="仿宋" w:hAnsi="仿宋" w:cs="仿宋"/>
          <w:szCs w:val="28"/>
        </w:rPr>
      </w:pPr>
      <w:r>
        <w:rPr>
          <w:rFonts w:hint="eastAsia"/>
        </w:rPr>
        <w:t>在农业、交通物流、黄河生态等绝对优势领域抢抓机遇布局</w:t>
      </w:r>
      <w:r>
        <w:rPr>
          <w:rFonts w:hint="eastAsia"/>
        </w:rPr>
        <w:lastRenderedPageBreak/>
        <w:t>国家级数据中心</w:t>
      </w:r>
      <w:r>
        <w:rPr>
          <w:rFonts w:hint="eastAsia"/>
        </w:rPr>
        <w:t>/</w:t>
      </w:r>
      <w:r>
        <w:rPr>
          <w:rFonts w:hint="eastAsia"/>
        </w:rPr>
        <w:t>节点，在工业、车联网、超高清、互联网等领域根据需要布局行业</w:t>
      </w:r>
      <w:r>
        <w:rPr>
          <w:rFonts w:hint="eastAsia"/>
        </w:rPr>
        <w:t>IDC</w:t>
      </w:r>
      <w:r>
        <w:rPr>
          <w:rFonts w:hint="eastAsia"/>
        </w:rPr>
        <w:t>及边缘数据中心，建立数据、算法、算力全链条产业生态，建设中原城市群数据基础设施核心区，到</w:t>
      </w:r>
      <w:r>
        <w:rPr>
          <w:rFonts w:hint="eastAsia"/>
        </w:rPr>
        <w:t>2025</w:t>
      </w:r>
      <w:r>
        <w:rPr>
          <w:rFonts w:hint="eastAsia"/>
        </w:rPr>
        <w:t>年打造成为我国中部地区规模最大、安全等级最高、计算能力最强、数据应用能力最广泛的数据中心集群，做好承东启西，积极申报国家级区域数据中心集群相关试点示范，创建国家一体化大数据中心节点。</w:t>
      </w:r>
    </w:p>
    <w:p w:rsidR="00CE62F6" w:rsidRDefault="00961365">
      <w:pPr>
        <w:ind w:firstLine="643"/>
        <w:rPr>
          <w:rFonts w:ascii="仿宋" w:hAnsi="仿宋" w:cs="仿宋"/>
          <w:szCs w:val="28"/>
        </w:rPr>
      </w:pPr>
      <w:r>
        <w:rPr>
          <w:rFonts w:ascii="仿宋" w:hAnsi="仿宋" w:cs="仿宋" w:hint="eastAsia"/>
          <w:b/>
          <w:bCs/>
          <w:szCs w:val="28"/>
        </w:rPr>
        <w:t>统筹规划布局数据中心，争创国家相关试点示范。</w:t>
      </w:r>
      <w:r>
        <w:rPr>
          <w:rFonts w:ascii="仿宋" w:hAnsi="仿宋" w:cs="仿宋" w:hint="eastAsia"/>
          <w:szCs w:val="28"/>
        </w:rPr>
        <w:t>立足全省及中部地区，以按需建设和“灾备类数据中心以政务数</w:t>
      </w:r>
      <w:r>
        <w:rPr>
          <w:rFonts w:ascii="仿宋" w:hAnsi="仿宋" w:cs="仿宋" w:hint="eastAsia"/>
          <w:szCs w:val="28"/>
        </w:rPr>
        <w:t>据为主，边缘数据中心重点围绕车联网、</w:t>
      </w:r>
      <w:r>
        <w:rPr>
          <w:rFonts w:ascii="仿宋" w:hAnsi="仿宋" w:cs="仿宋" w:hint="eastAsia"/>
          <w:szCs w:val="28"/>
        </w:rPr>
        <w:t>VR/AR</w:t>
      </w:r>
      <w:r>
        <w:rPr>
          <w:rFonts w:ascii="仿宋" w:hAnsi="仿宋" w:cs="仿宋" w:hint="eastAsia"/>
          <w:szCs w:val="28"/>
        </w:rPr>
        <w:t>、物流、工业互联网”的原则加快推进数据中心</w:t>
      </w:r>
      <w:bookmarkStart w:id="155" w:name="_Hlk60303895"/>
      <w:r>
        <w:rPr>
          <w:rFonts w:ascii="仿宋" w:hAnsi="仿宋" w:cs="仿宋" w:hint="eastAsia"/>
          <w:szCs w:val="28"/>
        </w:rPr>
        <w:t>布局</w:t>
      </w:r>
      <w:bookmarkEnd w:id="155"/>
      <w:r>
        <w:rPr>
          <w:rFonts w:ascii="仿宋" w:hAnsi="仿宋" w:cs="仿宋" w:hint="eastAsia"/>
          <w:szCs w:val="28"/>
        </w:rPr>
        <w:t>，开展大数据综合服务中心建设。加快推动中国移动（河南）数据中心等一批数据中心和基地建设项目进度，围绕互联网、交通、物流、黄河生态等积极争取一批全国性行业数据中心落地，</w:t>
      </w:r>
      <w:r>
        <w:rPr>
          <w:rFonts w:hint="eastAsia"/>
        </w:rPr>
        <w:t>建设郑州特色“数网”体系</w:t>
      </w:r>
      <w:r>
        <w:rPr>
          <w:rFonts w:ascii="仿宋" w:hAnsi="仿宋" w:cs="仿宋" w:hint="eastAsia"/>
          <w:szCs w:val="28"/>
        </w:rPr>
        <w:t>。</w:t>
      </w:r>
    </w:p>
    <w:p w:rsidR="00CE62F6" w:rsidRDefault="00961365">
      <w:pPr>
        <w:ind w:firstLine="643"/>
        <w:rPr>
          <w:rFonts w:ascii="仿宋" w:hAnsi="仿宋" w:cs="仿宋"/>
          <w:szCs w:val="28"/>
        </w:rPr>
      </w:pPr>
      <w:r>
        <w:rPr>
          <w:rFonts w:ascii="仿宋" w:hAnsi="仿宋" w:cs="仿宋" w:hint="eastAsia"/>
          <w:b/>
          <w:bCs/>
          <w:szCs w:val="28"/>
        </w:rPr>
        <w:t>推进大数据基础设施建设，积极发展大数据相关产业。</w:t>
      </w:r>
      <w:r>
        <w:rPr>
          <w:rFonts w:ascii="仿宋" w:hAnsi="仿宋" w:cs="仿宋" w:hint="eastAsia"/>
          <w:szCs w:val="28"/>
        </w:rPr>
        <w:t>支持数据加工处理、数据安全、数据交易等数据服务核心技术研发与基础支撑能力建设。支持数字郑州、中原大数据等数据服务与运营相关公司建立完善数据公共服务平台，研究数据资源整合共享与开放</w:t>
      </w:r>
      <w:r>
        <w:rPr>
          <w:rFonts w:ascii="仿宋" w:hAnsi="仿宋" w:cs="仿宋" w:hint="eastAsia"/>
          <w:szCs w:val="28"/>
        </w:rPr>
        <w:t>新方式，畅通数据作为生产要素的作用机制，推动郑州市大数据交易中心建设，打造全国试点。深化数据应用，支持数字郑州、国家超级计算郑州中心、中原数据基地、郑州市交通运输</w:t>
      </w:r>
      <w:r>
        <w:rPr>
          <w:rFonts w:ascii="仿宋" w:hAnsi="仿宋" w:cs="仿宋" w:hint="eastAsia"/>
          <w:szCs w:val="28"/>
        </w:rPr>
        <w:lastRenderedPageBreak/>
        <w:t>管理中心、郑州银行等数据中心运营服务机构构建数据驱动发展新方式，面向政务、金融、交通等行业应用需求，开展大数据产业项目试点示范，研发推广一批大数据解决方案及服务，发展大数据核心产业。</w:t>
      </w:r>
    </w:p>
    <w:p w:rsidR="00CE62F6" w:rsidRDefault="00961365">
      <w:pPr>
        <w:ind w:firstLine="643"/>
      </w:pPr>
      <w:r>
        <w:rPr>
          <w:rFonts w:hint="eastAsia"/>
          <w:b/>
          <w:bCs/>
        </w:rPr>
        <w:t>加快推广国家超算郑州中心应用。</w:t>
      </w:r>
      <w:r>
        <w:rPr>
          <w:rFonts w:hint="eastAsia"/>
        </w:rPr>
        <w:t>推动郑州市电子政务、智慧城市、工业设计、生物化学、新材料等产业的大规模计算和海量存储等业务集中落地，积极拓展中部地区其他地市的数据和算力</w:t>
      </w:r>
      <w:r>
        <w:rPr>
          <w:rFonts w:hint="eastAsia"/>
        </w:rPr>
        <w:t>支撑服务，全力争取引进国家部委和互联网、金融等大型企业全国性或区域性数据存储与计算。</w:t>
      </w:r>
    </w:p>
    <w:p w:rsidR="00CE62F6" w:rsidRDefault="00961365">
      <w:pPr>
        <w:ind w:firstLine="643"/>
      </w:pPr>
      <w:r>
        <w:rPr>
          <w:rFonts w:hint="eastAsia"/>
          <w:b/>
          <w:bCs/>
        </w:rPr>
        <w:t>按需布局，分步建设云计算和边缘计算基础设施，支持发展开放化的云计算基础设施。</w:t>
      </w:r>
      <w:r>
        <w:rPr>
          <w:rFonts w:hint="eastAsia"/>
        </w:rPr>
        <w:t>依托华为、浪潮、运营商以及各区县集中化的云数据中心资源，推进云计算资源的按需调度，建立政务、能源、交通、电信等公共服务领域的计算技术体系和计算能力共享互通，集成基础算力资源、专业算力资源数据开发利用环境，构建面向公共、行业的一体化算力服务体系，建成重点领域的“数脑”体系。发展边缘计算基础设施，支持边缘计算操作系统、开发框架的研发，重点推动共享边缘计</w:t>
      </w:r>
      <w:r>
        <w:rPr>
          <w:rFonts w:hint="eastAsia"/>
        </w:rPr>
        <w:t>算部署，实现本地“连接</w:t>
      </w:r>
      <w:r>
        <w:rPr>
          <w:rFonts w:hint="eastAsia"/>
        </w:rPr>
        <w:t>+</w:t>
      </w:r>
      <w:r>
        <w:rPr>
          <w:rFonts w:hint="eastAsia"/>
        </w:rPr>
        <w:t>计算”。推进边云协同发展，推动边缘计算多数部署与中心云的协同，包括资源协同、应用协同、数据协同、智能协同等多种协同，支持云计算的技术、资源与边缘计算共享。</w:t>
      </w:r>
    </w:p>
    <w:tbl>
      <w:tblPr>
        <w:tblW w:w="8964"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tblPr>
      <w:tblGrid>
        <w:gridCol w:w="8964"/>
      </w:tblGrid>
      <w:tr w:rsidR="00CE62F6">
        <w:trPr>
          <w:trHeight w:val="715"/>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spacing w:before="156" w:after="156" w:line="240" w:lineRule="auto"/>
              <w:ind w:firstLineChars="0" w:firstLine="402"/>
              <w:jc w:val="center"/>
              <w:rPr>
                <w:rFonts w:ascii="黑体" w:eastAsia="黑体" w:hAnsi="黑体"/>
                <w:sz w:val="24"/>
                <w:szCs w:val="21"/>
              </w:rPr>
            </w:pPr>
            <w:r>
              <w:rPr>
                <w:rFonts w:ascii="黑体" w:eastAsia="黑体" w:hAnsi="黑体" w:hint="eastAsia"/>
                <w:b/>
                <w:bCs/>
                <w:sz w:val="24"/>
                <w:szCs w:val="24"/>
              </w:rPr>
              <w:lastRenderedPageBreak/>
              <w:t>专栏</w:t>
            </w:r>
            <w:r>
              <w:rPr>
                <w:rFonts w:ascii="黑体" w:eastAsia="黑体" w:hAnsi="黑体" w:hint="eastAsia"/>
                <w:b/>
                <w:bCs/>
                <w:sz w:val="24"/>
                <w:szCs w:val="24"/>
              </w:rPr>
              <w:t>2</w:t>
            </w:r>
            <w:r>
              <w:rPr>
                <w:rFonts w:ascii="黑体" w:eastAsia="黑体" w:hAnsi="黑体" w:hint="eastAsia"/>
                <w:b/>
                <w:bCs/>
                <w:sz w:val="24"/>
                <w:szCs w:val="24"/>
              </w:rPr>
              <w:t>：创建国家一体化大数据中心节点</w:t>
            </w:r>
          </w:p>
        </w:tc>
      </w:tr>
      <w:tr w:rsidR="00CE62F6">
        <w:trPr>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widowControl/>
              <w:wordWrap w:val="0"/>
              <w:spacing w:line="360" w:lineRule="auto"/>
              <w:ind w:firstLine="480"/>
              <w:jc w:val="left"/>
              <w:rPr>
                <w:rFonts w:ascii="仿宋" w:hAnsi="仿宋" w:cs="仿宋_GB2312"/>
                <w:kern w:val="0"/>
                <w:sz w:val="24"/>
                <w:szCs w:val="24"/>
              </w:rPr>
            </w:pPr>
            <w:r>
              <w:rPr>
                <w:rFonts w:ascii="仿宋" w:hAnsi="仿宋" w:cs="仿宋_GB2312" w:hint="eastAsia"/>
                <w:kern w:val="0"/>
                <w:sz w:val="24"/>
                <w:szCs w:val="24"/>
              </w:rPr>
              <w:t>建设数据中心。加快推动郑州市交通运输信息管理中心、郑州银行数据中心、郑州市教育局电化教育馆数据中心等已建成数据中心升级，推进中国移动（河南）数据中心、鹏博士大数据中心、中原世导大数据中心、郑州豫能数据中心、上汽大数据中心、滴滴运营大数据中心、中国电信中部智慧基地、景安总部数据中心、创新科数据基地、黄河生态国家级数据中心</w:t>
            </w:r>
            <w:r>
              <w:rPr>
                <w:rFonts w:ascii="仿宋" w:hAnsi="仿宋" w:cs="仿宋_GB2312" w:hint="eastAsia"/>
                <w:kern w:val="0"/>
                <w:sz w:val="24"/>
                <w:szCs w:val="24"/>
              </w:rPr>
              <w:t>/</w:t>
            </w:r>
            <w:r>
              <w:rPr>
                <w:rFonts w:ascii="仿宋" w:hAnsi="仿宋" w:cs="仿宋_GB2312" w:hint="eastAsia"/>
                <w:kern w:val="0"/>
                <w:sz w:val="24"/>
                <w:szCs w:val="24"/>
              </w:rPr>
              <w:t>节点等一批数据中心项目建设。</w:t>
            </w:r>
          </w:p>
          <w:p w:rsidR="00CE62F6" w:rsidRDefault="00961365">
            <w:pPr>
              <w:widowControl/>
              <w:wordWrap w:val="0"/>
              <w:spacing w:line="360" w:lineRule="auto"/>
              <w:ind w:firstLine="480"/>
              <w:jc w:val="left"/>
              <w:rPr>
                <w:rFonts w:ascii="仿宋" w:hAnsi="仿宋" w:cs="仿宋_GB2312"/>
                <w:kern w:val="0"/>
                <w:sz w:val="24"/>
                <w:szCs w:val="24"/>
              </w:rPr>
            </w:pPr>
            <w:r>
              <w:rPr>
                <w:rFonts w:ascii="仿宋" w:hAnsi="仿宋" w:cs="仿宋_GB2312" w:hint="eastAsia"/>
                <w:kern w:val="0"/>
                <w:sz w:val="24"/>
                <w:szCs w:val="24"/>
              </w:rPr>
              <w:t>推进数据资源开放体系建设。制定数据资源标准规范，明确数据来源、格式、更新、共享和开放属性。加强数据资源采集汇聚，支持以政务大数据带动民用、商用大数据协同发展。加</w:t>
            </w:r>
            <w:r>
              <w:rPr>
                <w:rFonts w:ascii="仿宋" w:hAnsi="仿宋" w:cs="仿宋_GB2312" w:hint="eastAsia"/>
                <w:kern w:val="0"/>
                <w:sz w:val="24"/>
                <w:szCs w:val="24"/>
              </w:rPr>
              <w:t>快建设数据资源配置公共服务平台，推动数据开放共享，搭建大数据共享平台，建立数据资源整合共享与开放新方式，完善数据公共服务平台；鼓励社会组织和相关机构建设行业性数据资源平台，促进行业数据共享与流通；建立数据资产登记制度和数据资产交易规则，发展数据资源交易服务。</w:t>
            </w:r>
          </w:p>
          <w:p w:rsidR="00CE62F6" w:rsidRDefault="00961365">
            <w:pPr>
              <w:widowControl/>
              <w:wordWrap w:val="0"/>
              <w:spacing w:line="360" w:lineRule="auto"/>
              <w:ind w:firstLine="480"/>
              <w:jc w:val="left"/>
              <w:rPr>
                <w:rFonts w:ascii="仿宋" w:hAnsi="仿宋" w:cs="仿宋_GB2312"/>
                <w:kern w:val="0"/>
                <w:sz w:val="24"/>
                <w:szCs w:val="24"/>
              </w:rPr>
            </w:pPr>
            <w:r>
              <w:rPr>
                <w:rFonts w:ascii="仿宋" w:hAnsi="仿宋" w:cs="仿宋_GB2312" w:hint="eastAsia"/>
                <w:kern w:val="0"/>
                <w:sz w:val="24"/>
                <w:szCs w:val="24"/>
              </w:rPr>
              <w:t>开展数据中心应用推广和产业基地。加快推进郑州经开区产业集聚区公共服务平台云计算中心、经开区</w:t>
            </w:r>
            <w:r>
              <w:rPr>
                <w:rFonts w:ascii="仿宋" w:hAnsi="仿宋" w:cs="仿宋_GB2312" w:hint="eastAsia"/>
                <w:kern w:val="0"/>
                <w:sz w:val="24"/>
                <w:szCs w:val="24"/>
              </w:rPr>
              <w:t>5G+</w:t>
            </w:r>
            <w:r>
              <w:rPr>
                <w:rFonts w:ascii="仿宋" w:hAnsi="仿宋" w:cs="仿宋_GB2312" w:hint="eastAsia"/>
                <w:kern w:val="0"/>
                <w:sz w:val="24"/>
                <w:szCs w:val="24"/>
              </w:rPr>
              <w:t>家居行业大数据中心、金水区在线物联网追溯监测大数据平台、金水区互联网内容安全大数据监测平台、新郑市大数据综合服务中心等数据中心相关应用和公共服务平台建设，大力推广国家超算郑州中心应用。支持中原云计算大数据产业园项目、惠众实业大数据产业园、登封君山数字小镇、惠济人民星云卫星大数据产业基地、金水区河南省云科技园等一批数据中心产业基地建设。</w:t>
            </w:r>
          </w:p>
        </w:tc>
      </w:tr>
    </w:tbl>
    <w:p w:rsidR="00CE62F6" w:rsidRDefault="00961365">
      <w:pPr>
        <w:pStyle w:val="2"/>
        <w:jc w:val="center"/>
      </w:pPr>
      <w:bookmarkStart w:id="156" w:name="_Toc11564"/>
      <w:bookmarkStart w:id="157" w:name="_Toc4458"/>
      <w:bookmarkStart w:id="158" w:name="_Toc1371"/>
      <w:bookmarkStart w:id="159" w:name="_Toc58936465"/>
      <w:bookmarkStart w:id="160" w:name="_Toc13550"/>
      <w:bookmarkStart w:id="161" w:name="_Toc23869"/>
      <w:bookmarkStart w:id="162" w:name="_Toc31937"/>
      <w:bookmarkStart w:id="163" w:name="_Toc63203719"/>
      <w:bookmarkStart w:id="164" w:name="_Toc20437"/>
      <w:r>
        <w:rPr>
          <w:rFonts w:hint="eastAsia"/>
        </w:rPr>
        <w:lastRenderedPageBreak/>
        <w:t>第三节</w:t>
      </w:r>
      <w:r>
        <w:rPr>
          <w:rFonts w:hint="eastAsia"/>
        </w:rPr>
        <w:t xml:space="preserve"> </w:t>
      </w:r>
      <w:bookmarkEnd w:id="156"/>
      <w:bookmarkEnd w:id="157"/>
      <w:bookmarkEnd w:id="158"/>
      <w:bookmarkEnd w:id="159"/>
      <w:r>
        <w:rPr>
          <w:rFonts w:hint="eastAsia"/>
        </w:rPr>
        <w:t>加速攻关发展前沿引领的新技术基础设施</w:t>
      </w:r>
      <w:bookmarkEnd w:id="160"/>
      <w:bookmarkEnd w:id="161"/>
      <w:bookmarkEnd w:id="162"/>
      <w:bookmarkEnd w:id="163"/>
      <w:bookmarkEnd w:id="164"/>
    </w:p>
    <w:p w:rsidR="00CE62F6" w:rsidRDefault="00961365">
      <w:pPr>
        <w:ind w:firstLine="640"/>
        <w:rPr>
          <w:rFonts w:ascii="楷体" w:eastAsia="楷体" w:hAnsi="楷体"/>
          <w:b/>
          <w:bCs/>
        </w:rPr>
      </w:pPr>
      <w:r>
        <w:rPr>
          <w:rFonts w:hint="eastAsia"/>
        </w:rPr>
        <w:t>遵循“技术攻关—场景挖掘—典型示范—全面推广”路径，重点推进人工智能、区块链、信息安全等领域核心技术攻关和公共服务平台建设，推进新技术产业集聚发展，争创国家试点示范。</w:t>
      </w:r>
    </w:p>
    <w:p w:rsidR="00CE62F6" w:rsidRDefault="00961365">
      <w:pPr>
        <w:ind w:firstLine="643"/>
      </w:pPr>
      <w:r>
        <w:rPr>
          <w:rFonts w:hint="eastAsia"/>
          <w:b/>
          <w:bCs/>
        </w:rPr>
        <w:t>推进新一代人工智能核心技术攻关，建设一批新一代人工智能基础设施平台。</w:t>
      </w:r>
      <w:r>
        <w:rPr>
          <w:rFonts w:hint="eastAsia"/>
        </w:rPr>
        <w:t>依托郑大、信大、中科院、</w:t>
      </w:r>
      <w:r>
        <w:t>27</w:t>
      </w:r>
      <w:r>
        <w:t>所、金惠等单位</w:t>
      </w:r>
      <w:r>
        <w:rPr>
          <w:rFonts w:hint="eastAsia"/>
        </w:rPr>
        <w:t>，加快引进建设人工智能研究院等新型研究机构，支持机器深度学习、类脑计算、神经网络等</w:t>
      </w:r>
      <w:r>
        <w:t>AI</w:t>
      </w:r>
      <w:r>
        <w:t>底层技术攻关</w:t>
      </w:r>
      <w:r>
        <w:rPr>
          <w:rFonts w:hint="eastAsia"/>
        </w:rPr>
        <w:t>，</w:t>
      </w:r>
      <w:r>
        <w:t>开展自然语言处理、语音交互、图像识别、视频识别、物体和场景识别等重要</w:t>
      </w:r>
      <w:r>
        <w:rPr>
          <w:rFonts w:hint="eastAsia"/>
        </w:rPr>
        <w:t>专用</w:t>
      </w:r>
      <w:r>
        <w:t>技术</w:t>
      </w:r>
      <w:r>
        <w:rPr>
          <w:rFonts w:hint="eastAsia"/>
        </w:rPr>
        <w:t>攻关</w:t>
      </w:r>
      <w:r>
        <w:t>及通用平台建设。</w:t>
      </w:r>
      <w:r>
        <w:rPr>
          <w:rFonts w:hint="eastAsia"/>
        </w:rPr>
        <w:t>实施“</w:t>
      </w:r>
      <w:r>
        <w:t>AI+</w:t>
      </w:r>
      <w:r>
        <w:t>产业沙箱</w:t>
      </w:r>
      <w:r>
        <w:rPr>
          <w:rFonts w:hint="eastAsia"/>
        </w:rPr>
        <w:t>”</w:t>
      </w:r>
      <w:r>
        <w:t>培育计划，积极开</w:t>
      </w:r>
      <w:r>
        <w:t>展人工智能在制造、物流、医疗、教育、环保、政务、安防、交通、农业、金融等领域应用示范</w:t>
      </w:r>
      <w:r>
        <w:rPr>
          <w:rFonts w:hint="eastAsia"/>
        </w:rPr>
        <w:t>，推进专用平台基础设施建设。到</w:t>
      </w:r>
      <w:r>
        <w:t>2025</w:t>
      </w:r>
      <w:r>
        <w:t>年，建设</w:t>
      </w:r>
      <w:r>
        <w:t>1</w:t>
      </w:r>
      <w:r>
        <w:t>个国家级新一代人工智能开放创新平台，建设</w:t>
      </w:r>
      <w:r>
        <w:t>8</w:t>
      </w:r>
      <w:r>
        <w:t>个省市级人工智能开放创新平台</w:t>
      </w:r>
      <w:r>
        <w:rPr>
          <w:rFonts w:hint="eastAsia"/>
        </w:rPr>
        <w:t>，建成人工智能创新应用先导区、新一代人工智能创新发展试验区。</w:t>
      </w:r>
    </w:p>
    <w:tbl>
      <w:tblPr>
        <w:tblW w:w="8964"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tblPr>
      <w:tblGrid>
        <w:gridCol w:w="8964"/>
      </w:tblGrid>
      <w:tr w:rsidR="00CE62F6">
        <w:trPr>
          <w:trHeight w:val="715"/>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spacing w:before="156" w:after="156" w:line="240" w:lineRule="auto"/>
              <w:ind w:firstLineChars="0" w:firstLine="482"/>
              <w:jc w:val="center"/>
              <w:rPr>
                <w:rFonts w:ascii="黑体" w:eastAsia="黑体" w:hAnsi="黑体"/>
                <w:sz w:val="24"/>
                <w:szCs w:val="21"/>
              </w:rPr>
            </w:pPr>
            <w:r>
              <w:rPr>
                <w:rFonts w:ascii="黑体" w:eastAsia="黑体" w:hAnsi="黑体" w:hint="eastAsia"/>
                <w:b/>
                <w:bCs/>
                <w:sz w:val="24"/>
                <w:szCs w:val="24"/>
              </w:rPr>
              <w:t>专栏</w:t>
            </w:r>
            <w:r>
              <w:rPr>
                <w:rFonts w:ascii="黑体" w:eastAsia="黑体" w:hAnsi="黑体" w:hint="eastAsia"/>
                <w:b/>
                <w:bCs/>
                <w:sz w:val="24"/>
                <w:szCs w:val="24"/>
              </w:rPr>
              <w:t>3</w:t>
            </w:r>
            <w:r>
              <w:rPr>
                <w:rFonts w:ascii="黑体" w:eastAsia="黑体" w:hAnsi="黑体" w:hint="eastAsia"/>
                <w:b/>
                <w:bCs/>
                <w:sz w:val="24"/>
                <w:szCs w:val="24"/>
              </w:rPr>
              <w:t>：创建人工智能创新应用先导区和新一代人工智能创新发展试验区</w:t>
            </w:r>
          </w:p>
        </w:tc>
      </w:tr>
      <w:tr w:rsidR="00CE62F6">
        <w:trPr>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widowControl/>
              <w:wordWrap w:val="0"/>
              <w:spacing w:line="360" w:lineRule="auto"/>
              <w:ind w:firstLine="480"/>
              <w:jc w:val="left"/>
              <w:rPr>
                <w:rFonts w:ascii="仿宋" w:hAnsi="仿宋" w:cs="仿宋_GB2312"/>
                <w:bCs/>
                <w:kern w:val="0"/>
                <w:sz w:val="24"/>
                <w:szCs w:val="24"/>
              </w:rPr>
            </w:pPr>
            <w:r>
              <w:rPr>
                <w:rFonts w:ascii="仿宋" w:hAnsi="仿宋" w:cs="仿宋_GB2312" w:hint="eastAsia"/>
                <w:bCs/>
                <w:kern w:val="0"/>
                <w:sz w:val="24"/>
                <w:szCs w:val="24"/>
              </w:rPr>
              <w:t>发挥郑州市制造业产业基础优势、中原区域中心优势、大数据资源优势，实施“</w:t>
            </w:r>
            <w:r>
              <w:rPr>
                <w:rFonts w:ascii="仿宋" w:hAnsi="仿宋" w:cs="仿宋_GB2312" w:hint="eastAsia"/>
                <w:bCs/>
                <w:kern w:val="0"/>
                <w:sz w:val="24"/>
                <w:szCs w:val="24"/>
              </w:rPr>
              <w:t>AI+</w:t>
            </w:r>
            <w:r>
              <w:rPr>
                <w:rFonts w:ascii="仿宋" w:hAnsi="仿宋" w:cs="仿宋_GB2312" w:hint="eastAsia"/>
                <w:bCs/>
                <w:kern w:val="0"/>
                <w:sz w:val="24"/>
                <w:szCs w:val="24"/>
              </w:rPr>
              <w:t>产业沙箱”培育计划，选出</w:t>
            </w:r>
            <w:r>
              <w:rPr>
                <w:rFonts w:ascii="仿宋" w:hAnsi="仿宋" w:cs="仿宋_GB2312" w:hint="eastAsia"/>
                <w:bCs/>
                <w:kern w:val="0"/>
                <w:sz w:val="24"/>
                <w:szCs w:val="24"/>
              </w:rPr>
              <w:t>30</w:t>
            </w:r>
            <w:r>
              <w:rPr>
                <w:rFonts w:ascii="仿宋" w:hAnsi="仿宋" w:cs="仿宋_GB2312" w:hint="eastAsia"/>
                <w:bCs/>
                <w:kern w:val="0"/>
                <w:sz w:val="24"/>
                <w:szCs w:val="24"/>
              </w:rPr>
              <w:t>家不同类型的企业，在物流、交通、制造农业等领域开放应用场景，建设可复制的、可</w:t>
            </w:r>
            <w:r>
              <w:rPr>
                <w:rFonts w:ascii="仿宋" w:hAnsi="仿宋" w:cs="仿宋_GB2312" w:hint="eastAsia"/>
                <w:bCs/>
                <w:kern w:val="0"/>
                <w:sz w:val="24"/>
                <w:szCs w:val="24"/>
              </w:rPr>
              <w:t>推广的应用模式和商业模式，创建人工智能创新</w:t>
            </w:r>
            <w:r>
              <w:rPr>
                <w:rFonts w:ascii="仿宋" w:hAnsi="仿宋" w:cs="仿宋_GB2312" w:hint="eastAsia"/>
                <w:bCs/>
                <w:kern w:val="0"/>
                <w:sz w:val="24"/>
                <w:szCs w:val="24"/>
              </w:rPr>
              <w:lastRenderedPageBreak/>
              <w:t>应用先导区和新一代人工智能创新发展试验区。</w:t>
            </w:r>
          </w:p>
          <w:p w:rsidR="00CE62F6" w:rsidRDefault="00961365">
            <w:pPr>
              <w:widowControl/>
              <w:wordWrap w:val="0"/>
              <w:spacing w:line="360" w:lineRule="auto"/>
              <w:ind w:firstLine="480"/>
              <w:jc w:val="left"/>
              <w:rPr>
                <w:rFonts w:ascii="仿宋" w:hAnsi="仿宋" w:cs="仿宋_GB2312"/>
                <w:bCs/>
                <w:kern w:val="0"/>
                <w:sz w:val="24"/>
                <w:szCs w:val="24"/>
              </w:rPr>
            </w:pPr>
            <w:r>
              <w:rPr>
                <w:rFonts w:ascii="仿宋" w:hAnsi="仿宋" w:cs="仿宋_GB2312" w:hint="eastAsia"/>
                <w:bCs/>
                <w:kern w:val="0"/>
                <w:sz w:val="24"/>
                <w:szCs w:val="24"/>
              </w:rPr>
              <w:t>依托郑州大学、河南工业大学、解放军信息工程大学、河南农业大学等，聚焦人工智能研究探索、学科建设、人才培养的</w:t>
            </w:r>
            <w:r>
              <w:rPr>
                <w:rFonts w:ascii="仿宋" w:hAnsi="仿宋" w:cs="仿宋_GB2312" w:hint="eastAsia"/>
                <w:b/>
                <w:kern w:val="0"/>
                <w:sz w:val="24"/>
                <w:szCs w:val="24"/>
              </w:rPr>
              <w:t>基础研究体系</w:t>
            </w:r>
            <w:r>
              <w:rPr>
                <w:rFonts w:ascii="仿宋" w:hAnsi="仿宋" w:cs="仿宋_GB2312" w:hint="eastAsia"/>
                <w:bCs/>
                <w:kern w:val="0"/>
                <w:sz w:val="24"/>
                <w:szCs w:val="24"/>
              </w:rPr>
              <w:t>；依托宇通客车、郑煤机、汉威科技、中电二十七所、中业科技等企业开展人工智能关键核心技术攻关，</w:t>
            </w:r>
            <w:r>
              <w:rPr>
                <w:rFonts w:ascii="仿宋" w:hAnsi="仿宋" w:cs="仿宋_GB2312" w:hint="eastAsia"/>
                <w:b/>
                <w:bCs/>
                <w:kern w:val="0"/>
                <w:sz w:val="24"/>
                <w:szCs w:val="24"/>
              </w:rPr>
              <w:t>增强人工智能创新能力。</w:t>
            </w:r>
            <w:r>
              <w:rPr>
                <w:rFonts w:ascii="仿宋" w:hAnsi="仿宋" w:cs="仿宋_GB2312" w:hint="eastAsia"/>
                <w:bCs/>
                <w:kern w:val="0"/>
                <w:sz w:val="24"/>
                <w:szCs w:val="24"/>
              </w:rPr>
              <w:t>打造</w:t>
            </w:r>
            <w:r>
              <w:rPr>
                <w:rFonts w:ascii="仿宋" w:hAnsi="仿宋" w:cs="仿宋_GB2312" w:hint="eastAsia"/>
                <w:bCs/>
                <w:kern w:val="0"/>
                <w:sz w:val="24"/>
                <w:szCs w:val="24"/>
              </w:rPr>
              <w:t>AI</w:t>
            </w:r>
            <w:r>
              <w:rPr>
                <w:rFonts w:ascii="仿宋" w:hAnsi="仿宋" w:cs="仿宋_GB2312" w:hint="eastAsia"/>
                <w:bCs/>
                <w:kern w:val="0"/>
                <w:sz w:val="24"/>
                <w:szCs w:val="24"/>
              </w:rPr>
              <w:t>开放创新平台，打造人工智能赋能中心、人才培育基地、企业咨询服务平台、新业态培育平台，</w:t>
            </w:r>
            <w:r>
              <w:rPr>
                <w:rFonts w:ascii="仿宋" w:hAnsi="仿宋" w:cs="仿宋_GB2312" w:hint="eastAsia"/>
                <w:b/>
                <w:bCs/>
                <w:kern w:val="0"/>
                <w:sz w:val="24"/>
                <w:szCs w:val="24"/>
              </w:rPr>
              <w:t>构建人工智能应用全服务体系。</w:t>
            </w:r>
          </w:p>
        </w:tc>
      </w:tr>
    </w:tbl>
    <w:p w:rsidR="00CE62F6" w:rsidRDefault="00961365">
      <w:pPr>
        <w:ind w:firstLine="643"/>
      </w:pPr>
      <w:r>
        <w:rPr>
          <w:rFonts w:hint="eastAsia"/>
          <w:b/>
          <w:bCs/>
        </w:rPr>
        <w:lastRenderedPageBreak/>
        <w:t>建设区块链公共平台基础设施，打造典型应用示范，抢占区块链发展先机。</w:t>
      </w:r>
      <w:r>
        <w:rPr>
          <w:rFonts w:hint="eastAsia"/>
        </w:rPr>
        <w:t>按照“技术先行、平台支撑、推广应用、确保安全”整体思路，加快推进区块链基础设施建设，抢占全国区块链发展高地。重点推进河南中盾云安等市内区块链龙头企业与国内外知名高校开展校企合作，建设区块链创新中心，加快区块链关键技术引进和研究。深化与阿里、华为、百度等区块链龙头企业合作，支持推进区块链公共服务平台建设，建设政府数据开放共享的区块链试点平台，根据行业需求重点支持</w:t>
      </w:r>
      <w:r>
        <w:t>5-10</w:t>
      </w:r>
      <w:r>
        <w:rPr>
          <w:rFonts w:hint="eastAsia"/>
        </w:rPr>
        <w:t>个开源社区、区域、行业及跨链服务为主的区块链公共服务平台；推动区块链与数据交易、数字政府、金融、物流、医疗、知识产权、可追溯等领域深度融合，持</w:t>
      </w:r>
      <w:r>
        <w:rPr>
          <w:rFonts w:hint="eastAsia"/>
        </w:rPr>
        <w:t>续推动‘郑</w:t>
      </w:r>
      <w:r>
        <w:rPr>
          <w:rFonts w:hint="eastAsia"/>
        </w:rPr>
        <w:t>E</w:t>
      </w:r>
      <w:r>
        <w:rPr>
          <w:rFonts w:hint="eastAsia"/>
        </w:rPr>
        <w:t>登’、肉品安全智能化监测技术平台、郑州中院的电子证据平台、河南紫云食品药品区块链工程技术研究中心和区块链食品溯源防伪实验室等区块链项目建设与发展，开发一批新的典型示范应用。</w:t>
      </w:r>
    </w:p>
    <w:p w:rsidR="00CE62F6" w:rsidRDefault="00961365">
      <w:pPr>
        <w:ind w:firstLine="643"/>
      </w:pPr>
      <w:r>
        <w:rPr>
          <w:rFonts w:hint="eastAsia"/>
          <w:b/>
          <w:bCs/>
        </w:rPr>
        <w:lastRenderedPageBreak/>
        <w:t>发展网络安全产业，建设国家网络安全产业基地。</w:t>
      </w:r>
      <w:r>
        <w:rPr>
          <w:rFonts w:hint="eastAsia"/>
        </w:rPr>
        <w:t>推动网络安全产业的孵化、培育、聚集、提升，健全网络安全全产业链条，推动国密安全智能物联网终端、兴科中部安全信息总部等一批重点项目，以金水区、高新区为重点打造全国重要的网络安全产业基地。强化网络安全创新研发投入，牵头或参与制定国家网络安全技术标准，形成覆盖政务、生活、企业管理、金融安全等多领域的网络安全应用，推进安全大脑、互联网内容安全大数据监测平台等项目落地。健全网络安全产业人才、创新、政策支撑体系，加快构建产业发展生态体系。</w:t>
      </w:r>
    </w:p>
    <w:tbl>
      <w:tblPr>
        <w:tblW w:w="8964"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tblPr>
      <w:tblGrid>
        <w:gridCol w:w="8964"/>
      </w:tblGrid>
      <w:tr w:rsidR="00CE62F6">
        <w:trPr>
          <w:trHeight w:val="715"/>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spacing w:before="156" w:after="156" w:line="240" w:lineRule="auto"/>
              <w:ind w:firstLineChars="0" w:firstLine="482"/>
              <w:jc w:val="center"/>
              <w:rPr>
                <w:rFonts w:ascii="黑体" w:eastAsia="黑体" w:hAnsi="黑体"/>
                <w:sz w:val="24"/>
                <w:szCs w:val="21"/>
              </w:rPr>
            </w:pPr>
            <w:bookmarkStart w:id="165" w:name="_Hlk58794317"/>
            <w:r>
              <w:rPr>
                <w:rFonts w:ascii="黑体" w:eastAsia="黑体" w:hAnsi="黑体" w:hint="eastAsia"/>
                <w:b/>
                <w:bCs/>
                <w:sz w:val="24"/>
                <w:szCs w:val="24"/>
              </w:rPr>
              <w:t>专栏</w:t>
            </w:r>
            <w:r>
              <w:rPr>
                <w:rFonts w:ascii="黑体" w:eastAsia="黑体" w:hAnsi="黑体" w:hint="eastAsia"/>
                <w:b/>
                <w:bCs/>
                <w:sz w:val="24"/>
                <w:szCs w:val="24"/>
              </w:rPr>
              <w:t>4</w:t>
            </w:r>
            <w:r>
              <w:rPr>
                <w:rFonts w:ascii="黑体" w:eastAsia="黑体" w:hAnsi="黑体" w:hint="eastAsia"/>
                <w:b/>
                <w:bCs/>
                <w:sz w:val="24"/>
                <w:szCs w:val="24"/>
              </w:rPr>
              <w:t>：建设国家级网络安全产业示范基地</w:t>
            </w:r>
          </w:p>
        </w:tc>
      </w:tr>
      <w:tr w:rsidR="00CE62F6">
        <w:trPr>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pStyle w:val="1"/>
              <w:ind w:firstLine="480"/>
              <w:rPr>
                <w:rFonts w:ascii="仿宋" w:hAnsi="仿宋" w:cs="仿宋_GB2312"/>
                <w:bCs/>
                <w:kern w:val="0"/>
                <w:sz w:val="24"/>
                <w:szCs w:val="24"/>
              </w:rPr>
            </w:pPr>
            <w:r>
              <w:rPr>
                <w:rFonts w:ascii="仿宋" w:hAnsi="仿宋" w:cs="仿宋_GB2312" w:hint="eastAsia"/>
                <w:bCs/>
                <w:kern w:val="0"/>
                <w:sz w:val="24"/>
                <w:szCs w:val="24"/>
              </w:rPr>
              <w:t>推进网络安全技术创新中心、公共服务平台、双创孵化基地、专业孵化器等建设，建设“中部网络安全产业孵化器”。</w:t>
            </w:r>
            <w:r>
              <w:rPr>
                <w:rFonts w:ascii="仿宋" w:eastAsia="仿宋" w:hAnsi="仿宋" w:cs="仿宋_GB2312" w:hint="eastAsia"/>
                <w:bCs/>
                <w:kern w:val="0"/>
                <w:sz w:val="24"/>
                <w:szCs w:val="24"/>
              </w:rPr>
              <w:t>加快推进山谷网安的山鹰网站安全大数据监测云平台、“密管专家”保密智能管理大数据平台在全国推广，进一步引导金盾信息、河南省信息化、中科安永等安全服务企业不断完善不良网络安全检测、电子认证服务、商用密码安全性评估等领域的安全服务，逐渐在政务、智慧城市、制造、交通、医疗、金融等多领域建设专业性的创新中心和服务器。</w:t>
            </w:r>
          </w:p>
          <w:p w:rsidR="00CE62F6" w:rsidRDefault="00961365">
            <w:pPr>
              <w:widowControl/>
              <w:wordWrap w:val="0"/>
              <w:spacing w:line="360" w:lineRule="auto"/>
              <w:ind w:firstLine="480"/>
              <w:jc w:val="left"/>
              <w:rPr>
                <w:rFonts w:ascii="仿宋" w:hAnsi="仿宋" w:cs="仿宋_GB2312"/>
                <w:bCs/>
                <w:kern w:val="0"/>
                <w:sz w:val="24"/>
                <w:szCs w:val="24"/>
              </w:rPr>
            </w:pPr>
            <w:r>
              <w:rPr>
                <w:rFonts w:ascii="仿宋" w:hAnsi="仿宋" w:cs="仿宋_GB2312" w:hint="eastAsia"/>
                <w:bCs/>
                <w:kern w:val="0"/>
                <w:sz w:val="24"/>
                <w:szCs w:val="24"/>
              </w:rPr>
              <w:t>培育和发展具有突出核心技术和优势产品的企业，打造总部基地和骨干企业培育基地。支持金惠科技互联网不良</w:t>
            </w:r>
            <w:r>
              <w:rPr>
                <w:rFonts w:ascii="仿宋" w:hAnsi="仿宋" w:cs="仿宋_GB2312" w:hint="eastAsia"/>
                <w:bCs/>
                <w:kern w:val="0"/>
                <w:sz w:val="24"/>
                <w:szCs w:val="24"/>
              </w:rPr>
              <w:t>信息监测系统、智慧中原智网云舆情通综合管理系统等安全应用软件以及信大捷安</w:t>
            </w:r>
            <w:r>
              <w:rPr>
                <w:rFonts w:ascii="仿宋" w:hAnsi="仿宋" w:cs="仿宋_GB2312" w:hint="eastAsia"/>
                <w:bCs/>
                <w:kern w:val="0"/>
                <w:sz w:val="24"/>
                <w:szCs w:val="24"/>
              </w:rPr>
              <w:t>NB-IOT</w:t>
            </w:r>
            <w:r>
              <w:rPr>
                <w:rFonts w:ascii="仿宋" w:hAnsi="仿宋" w:cs="仿宋_GB2312" w:hint="eastAsia"/>
                <w:bCs/>
                <w:kern w:val="0"/>
                <w:sz w:val="24"/>
                <w:szCs w:val="24"/>
              </w:rPr>
              <w:t>窄带物联网安全模组、专用安全服务器等安全产品深化推广应用，积极引进</w:t>
            </w:r>
            <w:r>
              <w:rPr>
                <w:rFonts w:ascii="仿宋" w:hAnsi="仿宋" w:cs="仿宋_GB2312" w:hint="eastAsia"/>
                <w:bCs/>
                <w:kern w:val="0"/>
                <w:sz w:val="24"/>
                <w:szCs w:val="24"/>
              </w:rPr>
              <w:t>3</w:t>
            </w:r>
            <w:r>
              <w:rPr>
                <w:rFonts w:ascii="仿宋" w:hAnsi="仿宋" w:cs="仿宋_GB2312"/>
                <w:bCs/>
                <w:kern w:val="0"/>
                <w:sz w:val="24"/>
                <w:szCs w:val="24"/>
              </w:rPr>
              <w:t>60</w:t>
            </w:r>
            <w:r>
              <w:rPr>
                <w:rFonts w:ascii="仿宋" w:hAnsi="仿宋" w:cs="仿宋_GB2312" w:hint="eastAsia"/>
                <w:bCs/>
                <w:kern w:val="0"/>
                <w:sz w:val="24"/>
                <w:szCs w:val="24"/>
              </w:rPr>
              <w:t>、奇安信、国密安全智能物联网终端、兴科中部安</w:t>
            </w:r>
            <w:r>
              <w:rPr>
                <w:rFonts w:ascii="仿宋" w:hAnsi="仿宋" w:cs="仿宋_GB2312" w:hint="eastAsia"/>
                <w:bCs/>
                <w:kern w:val="0"/>
                <w:sz w:val="24"/>
                <w:szCs w:val="24"/>
              </w:rPr>
              <w:lastRenderedPageBreak/>
              <w:t>全信息总部等国内知名网络安全企业在郑落地总部或者区域总部。</w:t>
            </w:r>
          </w:p>
          <w:p w:rsidR="00CE62F6" w:rsidRDefault="00961365">
            <w:pPr>
              <w:widowControl/>
              <w:wordWrap w:val="0"/>
              <w:spacing w:line="360" w:lineRule="auto"/>
              <w:ind w:firstLine="480"/>
              <w:jc w:val="left"/>
            </w:pPr>
            <w:r>
              <w:rPr>
                <w:rFonts w:ascii="仿宋" w:hAnsi="仿宋" w:cs="仿宋_GB2312" w:hint="eastAsia"/>
                <w:bCs/>
                <w:kern w:val="0"/>
                <w:sz w:val="24"/>
                <w:szCs w:val="24"/>
              </w:rPr>
              <w:t>制定网络安全产业专项发展政策，先行先试，积极争取国家和河南省支持。重点支持金水区“河南省信息安全产业基地”建成国家级网络安全产业示范基地。</w:t>
            </w:r>
            <w:bookmarkEnd w:id="165"/>
          </w:p>
        </w:tc>
      </w:tr>
    </w:tbl>
    <w:p w:rsidR="00CE62F6" w:rsidRDefault="00961365">
      <w:pPr>
        <w:pStyle w:val="10"/>
        <w:jc w:val="center"/>
      </w:pPr>
      <w:bookmarkStart w:id="166" w:name="_Toc63203720"/>
      <w:bookmarkStart w:id="167" w:name="_Toc28153"/>
      <w:bookmarkStart w:id="168" w:name="_Toc16270"/>
      <w:bookmarkStart w:id="169" w:name="_Toc29738"/>
      <w:bookmarkStart w:id="170" w:name="_Toc18894"/>
      <w:bookmarkStart w:id="171" w:name="_Toc25582"/>
      <w:bookmarkStart w:id="172" w:name="_Toc1577"/>
      <w:bookmarkStart w:id="173" w:name="_Toc58936469"/>
      <w:bookmarkStart w:id="174" w:name="_Toc6336"/>
      <w:r>
        <w:rPr>
          <w:rFonts w:hint="eastAsia"/>
        </w:rPr>
        <w:lastRenderedPageBreak/>
        <w:t>第五章</w:t>
      </w:r>
      <w:r>
        <w:rPr>
          <w:rFonts w:hint="eastAsia"/>
        </w:rPr>
        <w:t xml:space="preserve"> </w:t>
      </w:r>
      <w:r>
        <w:rPr>
          <w:rFonts w:hint="eastAsia"/>
        </w:rPr>
        <w:t>做优融合基础设施</w:t>
      </w:r>
      <w:bookmarkEnd w:id="166"/>
      <w:bookmarkEnd w:id="167"/>
      <w:bookmarkEnd w:id="168"/>
      <w:bookmarkEnd w:id="169"/>
      <w:bookmarkEnd w:id="170"/>
      <w:bookmarkEnd w:id="171"/>
      <w:bookmarkEnd w:id="172"/>
      <w:bookmarkEnd w:id="173"/>
      <w:bookmarkEnd w:id="174"/>
    </w:p>
    <w:p w:rsidR="00CE62F6" w:rsidRDefault="00961365">
      <w:pPr>
        <w:ind w:firstLine="640"/>
      </w:pPr>
      <w:bookmarkStart w:id="175" w:name="_Hlk59278230"/>
      <w:r>
        <w:rPr>
          <w:rFonts w:hint="eastAsia"/>
        </w:rPr>
        <w:t>开展八大融合基础设施建设专项工程，加大通用平台建设，推进数据集中共享，统筹谋划、共商</w:t>
      </w:r>
      <w:r>
        <w:rPr>
          <w:rFonts w:hint="eastAsia"/>
        </w:rPr>
        <w:t>共建共享，围绕工业互联网、智慧交通、智慧仓储物流、智慧能源等特色产业，加快推动发展新型经济性基础设施；围绕城市管理、智慧黄河、生活设施、数字乡村，全面推进</w:t>
      </w:r>
      <w:bookmarkStart w:id="176" w:name="_Hlk60303936"/>
      <w:r>
        <w:rPr>
          <w:rFonts w:hint="eastAsia"/>
        </w:rPr>
        <w:t>建设</w:t>
      </w:r>
      <w:bookmarkEnd w:id="176"/>
      <w:r>
        <w:rPr>
          <w:rFonts w:hint="eastAsia"/>
        </w:rPr>
        <w:t>新型社会性基础设施，在全国率先形成适应数字经济和智慧社会发展的融合基础设施体系。</w:t>
      </w:r>
      <w:bookmarkEnd w:id="175"/>
    </w:p>
    <w:p w:rsidR="00CE62F6" w:rsidRDefault="00961365">
      <w:pPr>
        <w:pStyle w:val="2"/>
        <w:jc w:val="center"/>
      </w:pPr>
      <w:bookmarkStart w:id="177" w:name="_Toc58936471"/>
      <w:bookmarkStart w:id="178" w:name="_Toc18699"/>
      <w:bookmarkStart w:id="179" w:name="_Toc11157"/>
      <w:bookmarkStart w:id="180" w:name="_Toc9942"/>
      <w:bookmarkStart w:id="181" w:name="_Toc63203721"/>
      <w:bookmarkStart w:id="182" w:name="_Toc18524"/>
      <w:bookmarkStart w:id="183" w:name="_Toc20495"/>
      <w:bookmarkStart w:id="184" w:name="_Toc11928"/>
      <w:bookmarkStart w:id="185" w:name="_Toc28700"/>
      <w:r>
        <w:rPr>
          <w:rFonts w:hint="eastAsia"/>
        </w:rPr>
        <w:t>第一节</w:t>
      </w:r>
      <w:r>
        <w:rPr>
          <w:rFonts w:hint="eastAsia"/>
        </w:rPr>
        <w:t xml:space="preserve"> </w:t>
      </w:r>
      <w:r>
        <w:rPr>
          <w:rFonts w:hint="eastAsia"/>
        </w:rPr>
        <w:t>加快构建“</w:t>
      </w:r>
      <w:r>
        <w:rPr>
          <w:rFonts w:hint="eastAsia"/>
        </w:rPr>
        <w:t>1+</w:t>
      </w:r>
      <w:r>
        <w:t>N</w:t>
      </w:r>
      <w:r>
        <w:rPr>
          <w:rFonts w:hint="eastAsia"/>
        </w:rPr>
        <w:t>”的工业互联网</w:t>
      </w:r>
      <w:bookmarkEnd w:id="177"/>
      <w:bookmarkEnd w:id="178"/>
      <w:bookmarkEnd w:id="179"/>
      <w:bookmarkEnd w:id="180"/>
      <w:r>
        <w:rPr>
          <w:rFonts w:hint="eastAsia"/>
        </w:rPr>
        <w:t>体系</w:t>
      </w:r>
      <w:bookmarkEnd w:id="181"/>
      <w:bookmarkEnd w:id="182"/>
      <w:bookmarkEnd w:id="183"/>
      <w:bookmarkEnd w:id="184"/>
      <w:bookmarkEnd w:id="185"/>
    </w:p>
    <w:p w:rsidR="00CE62F6" w:rsidRDefault="00961365">
      <w:pPr>
        <w:ind w:firstLine="643"/>
      </w:pPr>
      <w:bookmarkStart w:id="186" w:name="_Hlk59278273"/>
      <w:r>
        <w:rPr>
          <w:rFonts w:hint="eastAsia"/>
          <w:b/>
          <w:bCs/>
        </w:rPr>
        <w:t>健全工业互联网体系。</w:t>
      </w:r>
      <w:bookmarkEnd w:id="186"/>
      <w:r>
        <w:rPr>
          <w:rFonts w:hint="eastAsia"/>
          <w:b/>
          <w:bCs/>
        </w:rPr>
        <w:t>在网络方面，</w:t>
      </w:r>
      <w:r>
        <w:rPr>
          <w:rFonts w:hint="eastAsia"/>
        </w:rPr>
        <w:t>加强工厂内外网建设，推进机器换人以及智能传感设备部署，以汽车、食品加工、电子信息制造三个郑州优势行业推进建设标识解析二级节点，提高网络传输和感知水平，进一步增强网络基础资源支撑能力。</w:t>
      </w:r>
      <w:r>
        <w:rPr>
          <w:rFonts w:hint="eastAsia"/>
          <w:b/>
          <w:bCs/>
        </w:rPr>
        <w:t>在平台方面，</w:t>
      </w:r>
      <w:r>
        <w:rPr>
          <w:rFonts w:hint="eastAsia"/>
        </w:rPr>
        <w:t>培</w:t>
      </w:r>
      <w:r>
        <w:rPr>
          <w:rFonts w:hint="eastAsia"/>
        </w:rPr>
        <w:t>育一个具有国际水准的“双跨”平台，围绕郑州市重点行业和块状经济，孵化</w:t>
      </w:r>
      <w:r>
        <w:rPr>
          <w:rFonts w:hint="eastAsia"/>
        </w:rPr>
        <w:t>10</w:t>
      </w:r>
      <w:r>
        <w:rPr>
          <w:rFonts w:hint="eastAsia"/>
        </w:rPr>
        <w:t>个左右行业级、区域级工业互联网平台，建设“</w:t>
      </w:r>
      <w:r>
        <w:rPr>
          <w:rFonts w:hint="eastAsia"/>
        </w:rPr>
        <w:t>1+N</w:t>
      </w:r>
      <w:r>
        <w:rPr>
          <w:rFonts w:hint="eastAsia"/>
        </w:rPr>
        <w:t>”工业互联网新型基础设施发展体系，通过“扩</w:t>
      </w:r>
      <w:r>
        <w:rPr>
          <w:rFonts w:hint="eastAsia"/>
        </w:rPr>
        <w:lastRenderedPageBreak/>
        <w:t>功能、降门槛”构建平台底座支撑，优化应用开发环境。</w:t>
      </w:r>
      <w:r>
        <w:rPr>
          <w:rFonts w:hint="eastAsia"/>
          <w:b/>
          <w:bCs/>
        </w:rPr>
        <w:t>在安全方面，</w:t>
      </w:r>
      <w:r>
        <w:rPr>
          <w:rFonts w:hint="eastAsia"/>
        </w:rPr>
        <w:t>建设河南省工业互联网安全技术保障平台，打造工业互联网安全资源库、安全测试验证环境，并与国家安全技术平台对接，争创国家试点。</w:t>
      </w:r>
    </w:p>
    <w:p w:rsidR="00CE62F6" w:rsidRDefault="00961365">
      <w:pPr>
        <w:ind w:firstLine="643"/>
      </w:pPr>
      <w:r>
        <w:rPr>
          <w:rFonts w:hint="eastAsia"/>
          <w:b/>
          <w:bCs/>
        </w:rPr>
        <w:t>强化应用和产业服务。</w:t>
      </w:r>
      <w:r>
        <w:rPr>
          <w:rFonts w:hint="eastAsia"/>
        </w:rPr>
        <w:t>继续实施“万企上云”计划，鼓励中小企业业务系统向云端迁移，支持软件企业、工业企业、科研院所等开展合作，培育一批面向特定行业、特定场景的工业</w:t>
      </w:r>
      <w:r>
        <w:rPr>
          <w:rFonts w:hint="eastAsia"/>
        </w:rPr>
        <w:t>APP</w:t>
      </w:r>
      <w:r>
        <w:rPr>
          <w:rFonts w:hint="eastAsia"/>
        </w:rPr>
        <w:t>，建设国家工业互联网大数据中心河南分中心和国家级工业互联网平台应用创新推广中心。通过“供给侧”和“需求侧”两端发力，“建平台”与“用平台”双轮驱动，打造资源富集、良性互动的工业互联网平台生态。到</w:t>
      </w:r>
      <w:r>
        <w:rPr>
          <w:rFonts w:hint="eastAsia"/>
        </w:rPr>
        <w:t>2022</w:t>
      </w:r>
      <w:r>
        <w:rPr>
          <w:rFonts w:hint="eastAsia"/>
        </w:rPr>
        <w:t>年，规模以上工业企业上云覆盖率达</w:t>
      </w:r>
      <w:r>
        <w:rPr>
          <w:rFonts w:hint="eastAsia"/>
        </w:rPr>
        <w:t>100%</w:t>
      </w:r>
      <w:r>
        <w:rPr>
          <w:rFonts w:hint="eastAsia"/>
        </w:rPr>
        <w:t>，中小工业企业上云覆盖率达</w:t>
      </w:r>
      <w:r>
        <w:rPr>
          <w:rFonts w:hint="eastAsia"/>
        </w:rPr>
        <w:t>90%</w:t>
      </w:r>
      <w:r>
        <w:rPr>
          <w:rFonts w:hint="eastAsia"/>
        </w:rPr>
        <w:t>，推动</w:t>
      </w:r>
      <w:r>
        <w:rPr>
          <w:rFonts w:hint="eastAsia"/>
        </w:rPr>
        <w:t>1</w:t>
      </w:r>
      <w:r>
        <w:rPr>
          <w:rFonts w:hint="eastAsia"/>
        </w:rPr>
        <w:t>万家工业企业上链。</w:t>
      </w:r>
    </w:p>
    <w:tbl>
      <w:tblPr>
        <w:tblW w:w="8964"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tblPr>
      <w:tblGrid>
        <w:gridCol w:w="8964"/>
      </w:tblGrid>
      <w:tr w:rsidR="00CE62F6">
        <w:trPr>
          <w:trHeight w:val="715"/>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spacing w:before="156" w:after="156" w:line="240" w:lineRule="auto"/>
              <w:ind w:firstLineChars="0" w:firstLine="402"/>
              <w:jc w:val="center"/>
              <w:rPr>
                <w:rFonts w:ascii="黑体" w:eastAsia="黑体" w:hAnsi="黑体"/>
                <w:b/>
                <w:bCs/>
                <w:sz w:val="24"/>
                <w:szCs w:val="24"/>
              </w:rPr>
            </w:pPr>
            <w:r>
              <w:rPr>
                <w:rFonts w:ascii="黑体" w:eastAsia="黑体" w:hAnsi="黑体" w:hint="eastAsia"/>
                <w:b/>
                <w:bCs/>
                <w:sz w:val="24"/>
                <w:szCs w:val="24"/>
              </w:rPr>
              <w:t>专栏</w:t>
            </w:r>
            <w:r>
              <w:rPr>
                <w:rFonts w:ascii="黑体" w:eastAsia="黑体" w:hAnsi="黑体" w:hint="eastAsia"/>
                <w:b/>
                <w:bCs/>
                <w:sz w:val="24"/>
                <w:szCs w:val="24"/>
              </w:rPr>
              <w:t>5</w:t>
            </w:r>
            <w:r>
              <w:rPr>
                <w:rFonts w:ascii="黑体" w:eastAsia="黑体" w:hAnsi="黑体" w:hint="eastAsia"/>
                <w:b/>
                <w:bCs/>
                <w:sz w:val="24"/>
                <w:szCs w:val="24"/>
              </w:rPr>
              <w:t>：建设具备“</w:t>
            </w:r>
            <w:r>
              <w:rPr>
                <w:rFonts w:ascii="黑体" w:eastAsia="黑体" w:hAnsi="黑体" w:hint="eastAsia"/>
                <w:b/>
                <w:bCs/>
                <w:sz w:val="24"/>
                <w:szCs w:val="24"/>
              </w:rPr>
              <w:t>1+</w:t>
            </w:r>
            <w:r>
              <w:rPr>
                <w:rFonts w:ascii="黑体" w:eastAsia="黑体" w:hAnsi="黑体"/>
                <w:b/>
                <w:bCs/>
                <w:sz w:val="24"/>
                <w:szCs w:val="24"/>
              </w:rPr>
              <w:t>N</w:t>
            </w:r>
            <w:r>
              <w:rPr>
                <w:rFonts w:ascii="黑体" w:eastAsia="黑体" w:hAnsi="黑体" w:hint="eastAsia"/>
                <w:b/>
                <w:bCs/>
                <w:sz w:val="24"/>
                <w:szCs w:val="24"/>
              </w:rPr>
              <w:t>”的工业互联网体系</w:t>
            </w:r>
          </w:p>
        </w:tc>
      </w:tr>
      <w:tr w:rsidR="00CE62F6">
        <w:trPr>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widowControl/>
              <w:wordWrap w:val="0"/>
              <w:spacing w:line="360" w:lineRule="auto"/>
              <w:ind w:firstLine="482"/>
              <w:jc w:val="left"/>
              <w:rPr>
                <w:rFonts w:ascii="仿宋" w:hAnsi="仿宋" w:cs="仿宋_GB2312"/>
                <w:kern w:val="0"/>
                <w:sz w:val="24"/>
                <w:szCs w:val="24"/>
              </w:rPr>
            </w:pPr>
            <w:r>
              <w:rPr>
                <w:rFonts w:ascii="仿宋" w:hAnsi="仿宋" w:cs="仿宋_GB2312" w:hint="eastAsia"/>
                <w:b/>
                <w:bCs/>
                <w:kern w:val="0"/>
                <w:sz w:val="24"/>
                <w:szCs w:val="24"/>
              </w:rPr>
              <w:t xml:space="preserve"> </w:t>
            </w:r>
            <w:r>
              <w:rPr>
                <w:rFonts w:ascii="仿宋" w:hAnsi="仿宋" w:cs="仿宋_GB2312" w:hint="eastAsia"/>
                <w:b/>
                <w:bCs/>
                <w:kern w:val="0"/>
                <w:sz w:val="24"/>
                <w:szCs w:val="24"/>
              </w:rPr>
              <w:t>工业互联网平台。</w:t>
            </w:r>
            <w:r>
              <w:rPr>
                <w:rFonts w:ascii="仿宋" w:hAnsi="仿宋" w:cs="仿宋_GB2312" w:hint="eastAsia"/>
                <w:kern w:val="0"/>
                <w:sz w:val="24"/>
                <w:szCs w:val="24"/>
              </w:rPr>
              <w:t>围绕电子制造、汽车装备制造、生物医药、现代食品等领域，支持富士康、宇通汽车、好想你等龙头企业建设行业级工业互联网平台；面向块状经济产业集聚区，培育具有地方特色的区域级工业互联网平台。培育</w:t>
            </w:r>
            <w:r>
              <w:rPr>
                <w:rFonts w:ascii="仿宋" w:hAnsi="仿宋" w:cs="仿宋_GB2312" w:hint="eastAsia"/>
                <w:kern w:val="0"/>
                <w:sz w:val="24"/>
                <w:szCs w:val="24"/>
              </w:rPr>
              <w:t>1</w:t>
            </w:r>
            <w:r>
              <w:rPr>
                <w:rFonts w:ascii="仿宋" w:hAnsi="仿宋" w:cs="仿宋_GB2312" w:hint="eastAsia"/>
                <w:kern w:val="0"/>
                <w:sz w:val="24"/>
                <w:szCs w:val="24"/>
              </w:rPr>
              <w:t>个跨行业、跨领域、具有国际水准的国家级工业互联网平台，培育</w:t>
            </w:r>
            <w:r>
              <w:rPr>
                <w:rFonts w:ascii="仿宋" w:hAnsi="仿宋" w:cs="仿宋_GB2312"/>
                <w:kern w:val="0"/>
                <w:sz w:val="24"/>
                <w:szCs w:val="24"/>
              </w:rPr>
              <w:t>10</w:t>
            </w:r>
            <w:r>
              <w:rPr>
                <w:rFonts w:ascii="仿宋" w:hAnsi="仿宋" w:cs="仿宋_GB2312" w:hint="eastAsia"/>
                <w:kern w:val="0"/>
                <w:sz w:val="24"/>
                <w:szCs w:val="24"/>
              </w:rPr>
              <w:t>个左右行业工业互联网平台。引导企业级工业互联网平台向具有公共属性的行业级工业互联网平台演进。</w:t>
            </w:r>
          </w:p>
          <w:p w:rsidR="00CE62F6" w:rsidRDefault="00961365">
            <w:pPr>
              <w:widowControl/>
              <w:wordWrap w:val="0"/>
              <w:spacing w:line="360" w:lineRule="auto"/>
              <w:ind w:firstLine="482"/>
              <w:jc w:val="left"/>
              <w:rPr>
                <w:rFonts w:ascii="仿宋_GB2312" w:eastAsia="仿宋_GB2312" w:hAnsi="仿宋_GB2312" w:cs="仿宋_GB2312"/>
                <w:kern w:val="0"/>
                <w:sz w:val="24"/>
                <w:szCs w:val="24"/>
              </w:rPr>
            </w:pPr>
            <w:r>
              <w:rPr>
                <w:rFonts w:ascii="仿宋" w:hAnsi="仿宋" w:cs="仿宋_GB2312" w:hint="eastAsia"/>
                <w:b/>
                <w:bCs/>
                <w:kern w:val="0"/>
                <w:sz w:val="24"/>
                <w:szCs w:val="24"/>
              </w:rPr>
              <w:t>市标识解析二级节点平台</w:t>
            </w:r>
            <w:r>
              <w:rPr>
                <w:rFonts w:ascii="仿宋" w:hAnsi="仿宋" w:cs="仿宋_GB2312" w:hint="eastAsia"/>
                <w:kern w:val="0"/>
                <w:sz w:val="24"/>
                <w:szCs w:val="24"/>
              </w:rPr>
              <w:t>。引导</w:t>
            </w:r>
            <w:r>
              <w:rPr>
                <w:rFonts w:ascii="仿宋" w:hAnsi="仿宋" w:cs="仿宋_GB2312" w:hint="eastAsia"/>
                <w:kern w:val="0"/>
                <w:sz w:val="24"/>
                <w:szCs w:val="24"/>
                <w:u w:val="single"/>
              </w:rPr>
              <w:t>宇通客车、中机六院</w:t>
            </w:r>
            <w:r>
              <w:rPr>
                <w:rFonts w:ascii="仿宋" w:hAnsi="仿宋" w:cs="仿宋_GB2312" w:hint="eastAsia"/>
                <w:kern w:val="0"/>
                <w:sz w:val="24"/>
                <w:szCs w:val="24"/>
              </w:rPr>
              <w:t>等汽车行业龙头企业结合行</w:t>
            </w:r>
            <w:r>
              <w:rPr>
                <w:rFonts w:ascii="仿宋" w:hAnsi="仿宋" w:cs="仿宋_GB2312" w:hint="eastAsia"/>
                <w:kern w:val="0"/>
                <w:sz w:val="24"/>
                <w:szCs w:val="24"/>
              </w:rPr>
              <w:lastRenderedPageBreak/>
              <w:t>业自身发展联合建设二级节点，发掘更多标识解析应用场景；引导富士康等电子信息企业开展标识解析二级节点</w:t>
            </w:r>
            <w:r>
              <w:rPr>
                <w:rFonts w:ascii="仿宋" w:hAnsi="仿宋" w:cs="仿宋_GB2312" w:hint="eastAsia"/>
                <w:kern w:val="0"/>
                <w:sz w:val="24"/>
                <w:szCs w:val="24"/>
              </w:rPr>
              <w:t>建设，推进标识解析服务的多种典型解决方案在电子信息制造业应用；引导</w:t>
            </w:r>
            <w:r>
              <w:rPr>
                <w:rFonts w:ascii="仿宋" w:hAnsi="仿宋" w:cs="仿宋_GB2312" w:hint="eastAsia"/>
                <w:kern w:val="0"/>
                <w:sz w:val="24"/>
                <w:szCs w:val="24"/>
                <w:u w:val="single"/>
              </w:rPr>
              <w:t>三全、思念、好想你</w:t>
            </w:r>
            <w:r>
              <w:rPr>
                <w:rFonts w:ascii="仿宋" w:hAnsi="仿宋" w:cs="仿宋_GB2312" w:hint="eastAsia"/>
                <w:kern w:val="0"/>
                <w:sz w:val="24"/>
                <w:szCs w:val="24"/>
              </w:rPr>
              <w:t>等现代食品龙头企业联合开展标识解析二级节点建设，以本地产业自身发展特征发掘更多标识解析应用。</w:t>
            </w:r>
          </w:p>
        </w:tc>
      </w:tr>
    </w:tbl>
    <w:p w:rsidR="00CE62F6" w:rsidRDefault="00961365">
      <w:pPr>
        <w:pStyle w:val="2"/>
        <w:jc w:val="center"/>
      </w:pPr>
      <w:bookmarkStart w:id="187" w:name="_Toc6673"/>
      <w:bookmarkStart w:id="188" w:name="_Toc6482"/>
      <w:bookmarkStart w:id="189" w:name="_Toc58936472"/>
      <w:bookmarkStart w:id="190" w:name="_Toc24048"/>
      <w:bookmarkStart w:id="191" w:name="_Toc63203722"/>
      <w:bookmarkStart w:id="192" w:name="_Toc741"/>
      <w:bookmarkStart w:id="193" w:name="_Toc14298"/>
      <w:bookmarkStart w:id="194" w:name="_Toc4514"/>
      <w:bookmarkStart w:id="195" w:name="_Toc31546"/>
      <w:r>
        <w:rPr>
          <w:rFonts w:hint="eastAsia"/>
        </w:rPr>
        <w:lastRenderedPageBreak/>
        <w:t>第二节深化布局智能便捷的智慧交通</w:t>
      </w:r>
      <w:bookmarkEnd w:id="187"/>
      <w:bookmarkEnd w:id="188"/>
      <w:bookmarkEnd w:id="189"/>
      <w:bookmarkEnd w:id="190"/>
      <w:r>
        <w:rPr>
          <w:rFonts w:hint="eastAsia"/>
        </w:rPr>
        <w:t>设施</w:t>
      </w:r>
      <w:bookmarkEnd w:id="191"/>
      <w:bookmarkEnd w:id="192"/>
      <w:bookmarkEnd w:id="193"/>
      <w:bookmarkEnd w:id="194"/>
      <w:bookmarkEnd w:id="195"/>
    </w:p>
    <w:p w:rsidR="00CE62F6" w:rsidRDefault="00961365">
      <w:pPr>
        <w:ind w:firstLine="640"/>
        <w:rPr>
          <w:rFonts w:ascii="仿宋" w:hAnsi="仿宋"/>
          <w:szCs w:val="28"/>
        </w:rPr>
      </w:pPr>
      <w:r>
        <w:rPr>
          <w:rFonts w:ascii="仿宋" w:hAnsi="仿宋" w:hint="eastAsia"/>
          <w:szCs w:val="28"/>
        </w:rPr>
        <w:t>统筹推动感知、通信、处理等设施与交通运输基础设施协同建设，推进交通大脑、车联网、轨道交通智能设施建设，支持公路、城市道路、铁路、地铁、民航、邮政等基础设施智能化升级，构建“全息感知、全程服务、智慧决策”的海陆空铁一体化综合交通智慧运行与服务体系，助力郑州交通枢纽地位“再升级”。推进平台互联、数</w:t>
      </w:r>
      <w:r>
        <w:rPr>
          <w:rFonts w:ascii="仿宋" w:hAnsi="仿宋" w:hint="eastAsia"/>
          <w:szCs w:val="28"/>
        </w:rPr>
        <w:t>据互通和设施共享，提升综合交通运输协同运行管理与服务水平，积极发展多式联运。</w:t>
      </w:r>
    </w:p>
    <w:p w:rsidR="00CE62F6" w:rsidRDefault="00961365">
      <w:pPr>
        <w:ind w:firstLine="643"/>
        <w:rPr>
          <w:rFonts w:ascii="仿宋" w:hAnsi="仿宋"/>
          <w:szCs w:val="28"/>
        </w:rPr>
      </w:pPr>
      <w:r>
        <w:rPr>
          <w:rFonts w:ascii="仿宋" w:hAnsi="仿宋" w:hint="eastAsia"/>
          <w:b/>
          <w:bCs/>
          <w:szCs w:val="28"/>
        </w:rPr>
        <w:t>统筹推进交通大脑建设。</w:t>
      </w:r>
      <w:r>
        <w:rPr>
          <w:rFonts w:ascii="仿宋" w:hAnsi="仿宋" w:hint="eastAsia"/>
          <w:szCs w:val="28"/>
        </w:rPr>
        <w:t>统筹推进“一中心、四平台”建设，整合交通行业各类数据资源，实现跨部门业务协同，支撑行业监管决策与行业应用服务。建设郑州市交通数据资源中心，建成涵盖数据仓库、数据目录、数据可视化管理的交通数据资源中心，支撑基于大数据分析的交通一体化监测、公众信息服务、协调联动等系统应用。建设郑州交通运行一体化监测平台和交通协同调度平台，准确掌握全市交通运行情况，提高交通运输资源利用效</w:t>
      </w:r>
      <w:r>
        <w:rPr>
          <w:rFonts w:ascii="仿宋" w:hAnsi="仿宋" w:hint="eastAsia"/>
          <w:szCs w:val="28"/>
        </w:rPr>
        <w:lastRenderedPageBreak/>
        <w:t>率和管理精细化水平，实现不同部门间全方位、全流程、实时化的业务协同。建设郑州综合执法指挥处置平台，提高交通运输违法事件的发现率、处置率，提升事件</w:t>
      </w:r>
      <w:r>
        <w:rPr>
          <w:rFonts w:ascii="仿宋" w:hAnsi="仿宋" w:hint="eastAsia"/>
          <w:szCs w:val="28"/>
        </w:rPr>
        <w:t>响应效率，变被动执法为主动布控。建设郑州交通决策分析平台，支持公共交通、城市出行的决策分析。</w:t>
      </w:r>
    </w:p>
    <w:p w:rsidR="00CE62F6" w:rsidRDefault="00961365">
      <w:pPr>
        <w:ind w:firstLine="643"/>
        <w:rPr>
          <w:rFonts w:ascii="仿宋" w:hAnsi="仿宋"/>
          <w:szCs w:val="28"/>
        </w:rPr>
      </w:pPr>
      <w:r>
        <w:rPr>
          <w:rFonts w:ascii="仿宋" w:hAnsi="仿宋" w:hint="eastAsia"/>
          <w:b/>
          <w:bCs/>
          <w:szCs w:val="28"/>
        </w:rPr>
        <w:t>加快推进车联网新基建。</w:t>
      </w:r>
      <w:r>
        <w:rPr>
          <w:rFonts w:ascii="仿宋" w:hAnsi="仿宋" w:hint="eastAsia"/>
          <w:szCs w:val="28"/>
        </w:rPr>
        <w:t>积极创建国家级车联网先导区，加大试点示范力度和广度，开展</w:t>
      </w:r>
      <w:r>
        <w:rPr>
          <w:rFonts w:ascii="仿宋" w:hAnsi="仿宋" w:hint="eastAsia"/>
          <w:szCs w:val="28"/>
        </w:rPr>
        <w:t xml:space="preserve">5G </w:t>
      </w:r>
      <w:r>
        <w:rPr>
          <w:rFonts w:ascii="仿宋" w:hAnsi="仿宋" w:hint="eastAsia"/>
          <w:szCs w:val="28"/>
        </w:rPr>
        <w:t>智能公交运营</w:t>
      </w:r>
      <w:r>
        <w:rPr>
          <w:rFonts w:ascii="仿宋" w:hAnsi="仿宋" w:hint="eastAsia"/>
          <w:szCs w:val="28"/>
        </w:rPr>
        <w:t>，</w:t>
      </w:r>
      <w:r>
        <w:rPr>
          <w:rFonts w:ascii="仿宋" w:hAnsi="仿宋" w:hint="eastAsia"/>
          <w:szCs w:val="28"/>
        </w:rPr>
        <w:t>推动开展智能网联汽车示范线路、郑州航空港区智能网联汽车试验示范基地等重点项目。逐</w:t>
      </w:r>
      <w:r>
        <w:rPr>
          <w:rFonts w:hint="eastAsia"/>
        </w:rPr>
        <w:t>渐推进蜂窝车联网（</w:t>
      </w:r>
      <w:r>
        <w:t>C-V2X</w:t>
      </w:r>
      <w:r>
        <w:rPr>
          <w:rFonts w:hint="eastAsia"/>
        </w:rPr>
        <w:t>）在重点高速公路、城市道路规模部署，结合</w:t>
      </w:r>
      <w:r>
        <w:t>5G</w:t>
      </w:r>
      <w:r>
        <w:rPr>
          <w:rFonts w:hint="eastAsia"/>
        </w:rPr>
        <w:t>网络覆盖部署新一代车用无线通信网络（</w:t>
      </w:r>
      <w:r>
        <w:t>5G-V2X</w:t>
      </w:r>
      <w:r>
        <w:rPr>
          <w:rFonts w:hint="eastAsia"/>
        </w:rPr>
        <w:t>），支撑车路协同、自动驾驶。推进郑州市道路基础设施、交通标志标识的数字化改造和新建，在桥梁、隧道等道路关键节点加快部署窄</w:t>
      </w:r>
      <w:r>
        <w:rPr>
          <w:rFonts w:hint="eastAsia"/>
        </w:rPr>
        <w:t>带物联网（</w:t>
      </w:r>
      <w:r>
        <w:t>NB-IoT</w:t>
      </w:r>
      <w:r>
        <w:rPr>
          <w:rFonts w:hint="eastAsia"/>
        </w:rPr>
        <w:t>）等无线通信网络设施</w:t>
      </w:r>
      <w:r>
        <w:rPr>
          <w:rFonts w:ascii="仿宋" w:hAnsi="仿宋" w:hint="eastAsia"/>
          <w:szCs w:val="28"/>
        </w:rPr>
        <w:t>，支撑设施远程监测、安全预警。加快重点区域交通设施车联网功能改造和核心系统能力提升，分阶段推动车路协同路测单元、边缘计算设施等智能化道路设施部署，建设信息开放、互联互通的车路协同云服务平台，加快推进东三环</w:t>
      </w:r>
      <w:r>
        <w:rPr>
          <w:rFonts w:ascii="仿宋" w:hAnsi="仿宋" w:hint="eastAsia"/>
          <w:szCs w:val="28"/>
        </w:rPr>
        <w:t>L3</w:t>
      </w:r>
      <w:r>
        <w:rPr>
          <w:rFonts w:ascii="仿宋" w:hAnsi="仿宋" w:hint="eastAsia"/>
          <w:szCs w:val="28"/>
        </w:rPr>
        <w:t>级智能网联快速公交、金水区</w:t>
      </w:r>
      <w:r>
        <w:rPr>
          <w:rFonts w:ascii="仿宋" w:hAnsi="仿宋" w:hint="eastAsia"/>
          <w:szCs w:val="28"/>
        </w:rPr>
        <w:t>5G-V2X</w:t>
      </w:r>
      <w:r>
        <w:rPr>
          <w:rFonts w:ascii="仿宋" w:hAnsi="仿宋" w:hint="eastAsia"/>
          <w:szCs w:val="28"/>
        </w:rPr>
        <w:t>车路协同智慧交通安全测评基地建设、经开区基于</w:t>
      </w:r>
      <w:r>
        <w:rPr>
          <w:rFonts w:ascii="仿宋" w:hAnsi="仿宋" w:hint="eastAsia"/>
          <w:szCs w:val="28"/>
        </w:rPr>
        <w:t>5G</w:t>
      </w:r>
      <w:r>
        <w:rPr>
          <w:rFonts w:ascii="仿宋" w:hAnsi="仿宋" w:hint="eastAsia"/>
          <w:szCs w:val="28"/>
        </w:rPr>
        <w:t>的车路协同车联网大规模验证与应用项目等项目建设与推广。大力发展智能网联汽车产业</w:t>
      </w:r>
      <w:r>
        <w:rPr>
          <w:rFonts w:ascii="仿宋" w:hAnsi="仿宋" w:hint="eastAsia"/>
          <w:szCs w:val="28"/>
        </w:rPr>
        <w:t>，</w:t>
      </w:r>
      <w:r>
        <w:rPr>
          <w:rFonts w:ascii="仿宋" w:hAnsi="仿宋" w:hint="eastAsia"/>
          <w:szCs w:val="28"/>
        </w:rPr>
        <w:t>建设河南智能交通信息装备服务研发中心，支持金水区、经开区、上街区等加快推进智慧交通</w:t>
      </w:r>
      <w:r>
        <w:rPr>
          <w:rFonts w:ascii="仿宋" w:hAnsi="仿宋" w:hint="eastAsia"/>
          <w:szCs w:val="28"/>
        </w:rPr>
        <w:lastRenderedPageBreak/>
        <w:t>产业总部基地、</w:t>
      </w:r>
      <w:r>
        <w:rPr>
          <w:rFonts w:ascii="仿宋" w:hAnsi="仿宋" w:hint="eastAsia"/>
          <w:szCs w:val="28"/>
        </w:rPr>
        <w:t>中铁七局创新产业园中原互联网</w:t>
      </w:r>
      <w:r>
        <w:rPr>
          <w:rFonts w:ascii="仿宋" w:hAnsi="仿宋" w:hint="eastAsia"/>
          <w:szCs w:val="28"/>
        </w:rPr>
        <w:t>+</w:t>
      </w:r>
      <w:r>
        <w:rPr>
          <w:rFonts w:ascii="仿宋" w:hAnsi="仿宋" w:hint="eastAsia"/>
          <w:szCs w:val="28"/>
        </w:rPr>
        <w:t>交通大数据应用产业园项目进程。</w:t>
      </w:r>
      <w:r>
        <w:rPr>
          <w:rFonts w:ascii="仿宋" w:hAnsi="仿宋" w:hint="eastAsia"/>
          <w:b/>
          <w:bCs/>
          <w:szCs w:val="28"/>
        </w:rPr>
        <w:t>打造融合高效的轨道交通新基建。</w:t>
      </w:r>
      <w:r>
        <w:rPr>
          <w:rFonts w:ascii="仿宋" w:hAnsi="仿宋" w:hint="eastAsia"/>
          <w:szCs w:val="28"/>
        </w:rPr>
        <w:t>深度应用互联网、大数据、人工智能等新技术</w:t>
      </w:r>
      <w:r>
        <w:rPr>
          <w:rFonts w:ascii="仿宋" w:hAnsi="仿宋" w:hint="eastAsia"/>
          <w:szCs w:val="28"/>
        </w:rPr>
        <w:t>，</w:t>
      </w:r>
      <w:r>
        <w:rPr>
          <w:rFonts w:ascii="仿宋" w:hAnsi="仿宋" w:hint="eastAsia"/>
          <w:szCs w:val="28"/>
        </w:rPr>
        <w:t>推动郑州市轨道交通传统</w:t>
      </w:r>
      <w:r>
        <w:rPr>
          <w:rFonts w:hint="eastAsia"/>
        </w:rPr>
        <w:t>基础设施转型升级。</w:t>
      </w:r>
      <w:bookmarkStart w:id="196" w:name="_Hlk62483747"/>
      <w:r>
        <w:rPr>
          <w:rFonts w:hint="eastAsia"/>
        </w:rPr>
        <w:t>建设郑州地铁一体化生产和管理信息集成平台，完善建设、运营、运维、服务等智慧地铁应用体系。</w:t>
      </w:r>
      <w:bookmarkEnd w:id="196"/>
      <w:r>
        <w:rPr>
          <w:rFonts w:hint="eastAsia"/>
        </w:rPr>
        <w:t>持续推动运用信息化现代控制技术提升郑州市轨道交通全路网列车调度指挥和运输管理智能化水平。建设郑州市轨道交通智能检测监测设施，实现机车、车辆等载运装备和轨道、桥隧、轨道交通站点等关键设施服役状态在线监测、远程诊断和智能维护。建设智能供电设施，实现智能故障</w:t>
      </w:r>
      <w:r>
        <w:rPr>
          <w:rFonts w:hint="eastAsia"/>
        </w:rPr>
        <w:t>诊断、自愈恢复等。加快</w:t>
      </w:r>
      <w:r>
        <w:rPr>
          <w:rFonts w:hint="eastAsia"/>
        </w:rPr>
        <w:t>5G</w:t>
      </w:r>
      <w:r>
        <w:rPr>
          <w:rFonts w:hint="eastAsia"/>
        </w:rPr>
        <w:t>技术在郑州</w:t>
      </w:r>
      <w:r>
        <w:rPr>
          <w:rFonts w:ascii="仿宋" w:hAnsi="仿宋" w:hint="eastAsia"/>
          <w:szCs w:val="28"/>
        </w:rPr>
        <w:t>市轨道交通车厢内的覆盖，推</w:t>
      </w:r>
      <w:r>
        <w:rPr>
          <w:rFonts w:hint="eastAsia"/>
        </w:rPr>
        <w:t>动</w:t>
      </w:r>
      <w:r>
        <w:rPr>
          <w:rFonts w:hint="eastAsia"/>
        </w:rPr>
        <w:t>5G</w:t>
      </w:r>
      <w:r>
        <w:rPr>
          <w:rFonts w:hint="eastAsia"/>
        </w:rPr>
        <w:t>上行增强技术面向特殊场景需求的部署，加强轨道运行数据的准实时监测，提</w:t>
      </w:r>
      <w:r>
        <w:rPr>
          <w:rFonts w:ascii="仿宋" w:hAnsi="仿宋" w:hint="eastAsia"/>
          <w:szCs w:val="28"/>
        </w:rPr>
        <w:t>升车厢乘客的信息化应用水平。</w:t>
      </w:r>
    </w:p>
    <w:p w:rsidR="00CE62F6" w:rsidRDefault="00961365">
      <w:pPr>
        <w:pStyle w:val="2"/>
        <w:jc w:val="center"/>
      </w:pPr>
      <w:bookmarkStart w:id="197" w:name="_Toc63203723"/>
      <w:bookmarkStart w:id="198" w:name="_Toc4251"/>
      <w:bookmarkStart w:id="199" w:name="_Toc8849"/>
      <w:bookmarkStart w:id="200" w:name="_Toc15954"/>
      <w:bookmarkStart w:id="201" w:name="_Toc30015"/>
      <w:bookmarkStart w:id="202" w:name="_Toc58936473"/>
      <w:bookmarkStart w:id="203" w:name="_Toc28481"/>
      <w:bookmarkStart w:id="204" w:name="_Toc2821"/>
      <w:bookmarkStart w:id="205" w:name="_Toc29169"/>
      <w:r>
        <w:rPr>
          <w:rFonts w:hint="eastAsia"/>
        </w:rPr>
        <w:t>第三节全面建设高效协作的智慧物流设施</w:t>
      </w:r>
      <w:bookmarkEnd w:id="197"/>
      <w:bookmarkEnd w:id="198"/>
      <w:bookmarkEnd w:id="199"/>
      <w:bookmarkEnd w:id="200"/>
      <w:bookmarkEnd w:id="201"/>
      <w:bookmarkEnd w:id="202"/>
      <w:bookmarkEnd w:id="203"/>
      <w:bookmarkEnd w:id="204"/>
      <w:bookmarkEnd w:id="205"/>
    </w:p>
    <w:p w:rsidR="00CE62F6" w:rsidRDefault="00961365">
      <w:pPr>
        <w:ind w:firstLine="640"/>
      </w:pPr>
      <w:r>
        <w:rPr>
          <w:rFonts w:hint="eastAsia"/>
        </w:rPr>
        <w:t>加大对仓储物流基础设施的智慧化改造，形成布局合理、覆盖广泛、衔接顺畅的仓储物流新型基础设施网络，构建物流信息互联共享体系，支持建设具有国际影响的现代国际物流中心。到</w:t>
      </w:r>
      <w:r>
        <w:rPr>
          <w:rFonts w:hint="eastAsia"/>
        </w:rPr>
        <w:t>2025</w:t>
      </w:r>
      <w:r>
        <w:rPr>
          <w:rFonts w:hint="eastAsia"/>
        </w:rPr>
        <w:t>年，实现仓储物流平台间互联互通、信息共享和监管数据互联互认，物流多式联运协作，仓储物流行业供应链上下游系统联动，精准推动政务、金融等行业</w:t>
      </w:r>
      <w:r>
        <w:rPr>
          <w:rFonts w:hint="eastAsia"/>
        </w:rPr>
        <w:t>与物流业的配套发展，建成智</w:t>
      </w:r>
      <w:r>
        <w:rPr>
          <w:rFonts w:hint="eastAsia"/>
        </w:rPr>
        <w:lastRenderedPageBreak/>
        <w:t>慧化物流生态圈，助力“枢纽</w:t>
      </w:r>
      <w:r>
        <w:rPr>
          <w:rFonts w:hint="eastAsia"/>
        </w:rPr>
        <w:t>+</w:t>
      </w:r>
      <w:r>
        <w:rPr>
          <w:rFonts w:hint="eastAsia"/>
        </w:rPr>
        <w:t>通道</w:t>
      </w:r>
      <w:r>
        <w:rPr>
          <w:rFonts w:hint="eastAsia"/>
        </w:rPr>
        <w:t>+</w:t>
      </w:r>
      <w:r>
        <w:rPr>
          <w:rFonts w:hint="eastAsia"/>
        </w:rPr>
        <w:t>网络</w:t>
      </w:r>
      <w:r>
        <w:rPr>
          <w:rFonts w:hint="eastAsia"/>
        </w:rPr>
        <w:t>+</w:t>
      </w:r>
      <w:r>
        <w:rPr>
          <w:rFonts w:hint="eastAsia"/>
        </w:rPr>
        <w:t>平台</w:t>
      </w:r>
      <w:r>
        <w:rPr>
          <w:rFonts w:hint="eastAsia"/>
        </w:rPr>
        <w:t>+</w:t>
      </w:r>
      <w:r>
        <w:rPr>
          <w:rFonts w:hint="eastAsia"/>
        </w:rPr>
        <w:t>主体”的“五位一体”物流业发展体系建设。</w:t>
      </w:r>
    </w:p>
    <w:p w:rsidR="00CE62F6" w:rsidRDefault="00961365">
      <w:pPr>
        <w:ind w:firstLine="643"/>
      </w:pPr>
      <w:r>
        <w:rPr>
          <w:rFonts w:hint="eastAsia"/>
          <w:b/>
          <w:bCs/>
        </w:rPr>
        <w:t>打造“数字</w:t>
      </w:r>
      <w:r>
        <w:rPr>
          <w:rFonts w:hint="eastAsia"/>
          <w:b/>
          <w:bCs/>
        </w:rPr>
        <w:t>+</w:t>
      </w:r>
      <w:r>
        <w:rPr>
          <w:rFonts w:hint="eastAsia"/>
          <w:b/>
          <w:bCs/>
        </w:rPr>
        <w:t>”国际物流中心，建设郑州智慧物流仓储品牌。</w:t>
      </w:r>
      <w:r>
        <w:rPr>
          <w:rFonts w:hint="eastAsia"/>
        </w:rPr>
        <w:t>紧抓“一带一路”战略机遇，加快推进</w:t>
      </w:r>
      <w:r>
        <w:rPr>
          <w:rFonts w:hint="eastAsia"/>
          <w:szCs w:val="28"/>
        </w:rPr>
        <w:t>863</w:t>
      </w:r>
      <w:r>
        <w:rPr>
          <w:rFonts w:hint="eastAsia"/>
          <w:szCs w:val="28"/>
        </w:rPr>
        <w:t>物流软件与电商孵化器、上街区通航机场改扩建、苏宁云商智能物流产业园、传化公路港二期等智慧物流基地建设。</w:t>
      </w:r>
      <w:r>
        <w:rPr>
          <w:rFonts w:hint="eastAsia"/>
        </w:rPr>
        <w:t>依托郑州航空港全球货运航线网络、米字</w:t>
      </w:r>
      <w:r>
        <w:rPr>
          <w:rFonts w:hint="eastAsia"/>
        </w:rPr>
        <w:t>形</w:t>
      </w:r>
      <w:r>
        <w:rPr>
          <w:rFonts w:hint="eastAsia"/>
        </w:rPr>
        <w:t>高铁和高速公路网，以航空港、国际陆港为载体，以</w:t>
      </w:r>
      <w:r>
        <w:rPr>
          <w:rFonts w:hint="eastAsia"/>
        </w:rPr>
        <w:t>5G</w:t>
      </w:r>
      <w:r>
        <w:rPr>
          <w:rFonts w:hint="eastAsia"/>
        </w:rPr>
        <w:t>、物联网等新一代信息技术赋能，积极推进国家物流枢纽（郑州）综合信息服务平台建设</w:t>
      </w:r>
      <w:r>
        <w:rPr>
          <w:rFonts w:hint="eastAsia"/>
        </w:rPr>
        <w:t>，</w:t>
      </w:r>
      <w:r>
        <w:rPr>
          <w:rFonts w:hint="eastAsia"/>
        </w:rPr>
        <w:t>打造“数字</w:t>
      </w:r>
      <w:r>
        <w:rPr>
          <w:rFonts w:hint="eastAsia"/>
        </w:rPr>
        <w:t>+</w:t>
      </w:r>
      <w:r>
        <w:rPr>
          <w:rFonts w:hint="eastAsia"/>
        </w:rPr>
        <w:t>”航空物流产业示范区和“数字</w:t>
      </w:r>
      <w:r>
        <w:rPr>
          <w:rFonts w:hint="eastAsia"/>
        </w:rPr>
        <w:t>+</w:t>
      </w:r>
      <w:r>
        <w:rPr>
          <w:rFonts w:hint="eastAsia"/>
        </w:rPr>
        <w:t>”国际陆港物流中心，以信息流带动技术流、资金流、人才流、物资流，构筑开放、包容、共赢的数字化航空经济生态圈和数字化陆港经济生态圈</w:t>
      </w:r>
      <w:r>
        <w:rPr>
          <w:rFonts w:hint="eastAsia"/>
        </w:rPr>
        <w:t>，</w:t>
      </w:r>
      <w:r>
        <w:rPr>
          <w:rFonts w:hint="eastAsia"/>
        </w:rPr>
        <w:t>建立铁公机海四港一体协同联动，提升郑州全国物流门户和枢纽地位。</w:t>
      </w:r>
    </w:p>
    <w:p w:rsidR="00CE62F6" w:rsidRDefault="00961365">
      <w:pPr>
        <w:ind w:firstLine="643"/>
        <w:rPr>
          <w:szCs w:val="28"/>
        </w:rPr>
      </w:pPr>
      <w:r>
        <w:rPr>
          <w:rFonts w:hint="eastAsia"/>
          <w:b/>
          <w:bCs/>
        </w:rPr>
        <w:t>推进仓储物流全流程的智能化，重点推进</w:t>
      </w:r>
      <w:r>
        <w:rPr>
          <w:rFonts w:hint="eastAsia"/>
          <w:b/>
          <w:bCs/>
        </w:rPr>
        <w:t>5</w:t>
      </w:r>
      <w:r>
        <w:rPr>
          <w:b/>
          <w:bCs/>
        </w:rPr>
        <w:t>G+</w:t>
      </w:r>
      <w:r>
        <w:rPr>
          <w:rFonts w:hint="eastAsia"/>
          <w:b/>
          <w:bCs/>
        </w:rPr>
        <w:t>智慧物流园区建设。</w:t>
      </w:r>
      <w:r>
        <w:rPr>
          <w:rFonts w:hint="eastAsia"/>
        </w:rPr>
        <w:t>郑州传化公路港二期、普洛斯郑州上街物流园、中国储运（郑州）物流产业园等物流园区智慧化升级，推动仓储物流设施运用</w:t>
      </w:r>
      <w:r>
        <w:rPr>
          <w:rFonts w:hint="eastAsia"/>
        </w:rPr>
        <w:t>5</w:t>
      </w:r>
      <w:r>
        <w:t>G</w:t>
      </w:r>
      <w:r>
        <w:rPr>
          <w:rFonts w:hint="eastAsia"/>
        </w:rPr>
        <w:t>等新一代信息技术改造，实现存、取、管全程智能化，支持二维码、无线射频识别、集成传感等</w:t>
      </w:r>
      <w:r>
        <w:rPr>
          <w:rFonts w:hint="eastAsia"/>
        </w:rPr>
        <w:t>5</w:t>
      </w:r>
      <w:r>
        <w:t>G</w:t>
      </w:r>
      <w:r>
        <w:rPr>
          <w:rFonts w:hint="eastAsia"/>
        </w:rPr>
        <w:t>物联网感知与大</w:t>
      </w:r>
      <w:r>
        <w:rPr>
          <w:rFonts w:hint="eastAsia"/>
        </w:rPr>
        <w:t>数据技术应用，支持物流机器人的应用推广，搭建入库、在库、出库等环节的深度感知智能仓储管理系统，打造智能仓储、智能安检、智能调度、智能配送、智能冷链，实现仓储设施与货物的实</w:t>
      </w:r>
      <w:r>
        <w:rPr>
          <w:rFonts w:hint="eastAsia"/>
        </w:rPr>
        <w:lastRenderedPageBreak/>
        <w:t>时跟踪、网络化管理以及库存信息的高度共享。</w:t>
      </w:r>
      <w:r>
        <w:rPr>
          <w:rFonts w:ascii="仿宋" w:hAnsi="仿宋" w:cs="仿宋" w:hint="eastAsia"/>
          <w:szCs w:val="28"/>
        </w:rPr>
        <w:t>开展物流园区智慧化改造试点，统一数据标准，建立统一的工作流程、协同、调度与共享机制，逐步推进各物流园区之间的信息共享，实现园区之间互联互通和园区物流一体化</w:t>
      </w:r>
      <w:r>
        <w:rPr>
          <w:rFonts w:hint="eastAsia"/>
          <w:szCs w:val="28"/>
        </w:rPr>
        <w:t>。</w:t>
      </w:r>
    </w:p>
    <w:p w:rsidR="00CE62F6" w:rsidRDefault="00961365">
      <w:pPr>
        <w:ind w:firstLine="643"/>
      </w:pPr>
      <w:r>
        <w:rPr>
          <w:rFonts w:hint="eastAsia"/>
          <w:b/>
          <w:bCs/>
        </w:rPr>
        <w:t>建设郑州市智慧物流信息服务平台。</w:t>
      </w:r>
      <w:r>
        <w:rPr>
          <w:rFonts w:hint="eastAsia"/>
        </w:rPr>
        <w:t>推进运输方式之间、区域之间、园区之间、供应链上下游之间信息互联互通，提高物流各环节协同水平。推进智慧农产品综合</w:t>
      </w:r>
      <w:r>
        <w:rPr>
          <w:rFonts w:hint="eastAsia"/>
        </w:rPr>
        <w:t>服务中心、邮政金融绩效数字化平台、河南省物流信用公共服务平台等物流公共服务平台建设。</w:t>
      </w:r>
    </w:p>
    <w:tbl>
      <w:tblPr>
        <w:tblW w:w="8964"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tblPr>
      <w:tblGrid>
        <w:gridCol w:w="8964"/>
      </w:tblGrid>
      <w:tr w:rsidR="00CE62F6">
        <w:trPr>
          <w:trHeight w:val="715"/>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spacing w:before="156" w:after="156" w:line="240" w:lineRule="auto"/>
              <w:ind w:firstLineChars="0" w:firstLine="402"/>
              <w:jc w:val="center"/>
              <w:rPr>
                <w:rFonts w:ascii="黑体" w:eastAsia="黑体" w:hAnsi="黑体"/>
                <w:sz w:val="24"/>
                <w:szCs w:val="21"/>
              </w:rPr>
            </w:pPr>
            <w:r>
              <w:rPr>
                <w:rFonts w:ascii="黑体" w:eastAsia="黑体" w:hAnsi="黑体" w:hint="eastAsia"/>
                <w:b/>
                <w:bCs/>
                <w:sz w:val="24"/>
                <w:szCs w:val="24"/>
              </w:rPr>
              <w:t>专栏</w:t>
            </w:r>
            <w:r>
              <w:rPr>
                <w:rFonts w:ascii="黑体" w:eastAsia="黑体" w:hAnsi="黑体"/>
                <w:b/>
                <w:bCs/>
                <w:sz w:val="24"/>
                <w:szCs w:val="24"/>
              </w:rPr>
              <w:t>6</w:t>
            </w:r>
            <w:r>
              <w:rPr>
                <w:rFonts w:ascii="黑体" w:eastAsia="黑体" w:hAnsi="黑体"/>
                <w:b/>
                <w:bCs/>
                <w:sz w:val="24"/>
                <w:szCs w:val="24"/>
              </w:rPr>
              <w:t>：</w:t>
            </w:r>
            <w:r>
              <w:rPr>
                <w:rFonts w:ascii="黑体" w:eastAsia="黑体" w:hAnsi="黑体" w:hint="eastAsia"/>
                <w:b/>
                <w:bCs/>
                <w:sz w:val="24"/>
                <w:szCs w:val="24"/>
              </w:rPr>
              <w:t>开展</w:t>
            </w:r>
            <w:r>
              <w:rPr>
                <w:rFonts w:ascii="黑体" w:eastAsia="黑体" w:hAnsi="黑体"/>
                <w:b/>
                <w:bCs/>
                <w:sz w:val="24"/>
                <w:szCs w:val="24"/>
              </w:rPr>
              <w:t>5G+</w:t>
            </w:r>
            <w:r>
              <w:rPr>
                <w:rFonts w:ascii="黑体" w:eastAsia="黑体" w:hAnsi="黑体" w:hint="eastAsia"/>
                <w:b/>
                <w:bCs/>
                <w:sz w:val="24"/>
                <w:szCs w:val="24"/>
              </w:rPr>
              <w:t>智慧物流园区融合基础设施建设</w:t>
            </w:r>
          </w:p>
        </w:tc>
      </w:tr>
      <w:tr w:rsidR="00CE62F6">
        <w:trPr>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widowControl/>
              <w:wordWrap w:val="0"/>
              <w:spacing w:line="360" w:lineRule="auto"/>
              <w:ind w:firstLine="480"/>
              <w:jc w:val="left"/>
              <w:rPr>
                <w:rFonts w:ascii="仿宋" w:hAnsi="仿宋" w:cs="仿宋_GB2312"/>
                <w:kern w:val="0"/>
                <w:sz w:val="24"/>
                <w:szCs w:val="24"/>
              </w:rPr>
            </w:pPr>
            <w:r>
              <w:rPr>
                <w:rFonts w:ascii="仿宋" w:hAnsi="仿宋" w:cs="仿宋_GB2312" w:hint="eastAsia"/>
                <w:kern w:val="0"/>
                <w:sz w:val="24"/>
                <w:szCs w:val="24"/>
              </w:rPr>
              <w:t>以智慧园区为载体，依托</w:t>
            </w:r>
            <w:r>
              <w:rPr>
                <w:rFonts w:ascii="仿宋" w:hAnsi="仿宋" w:cs="仿宋_GB2312" w:hint="eastAsia"/>
                <w:kern w:val="0"/>
                <w:sz w:val="24"/>
                <w:szCs w:val="24"/>
              </w:rPr>
              <w:t>5G</w:t>
            </w:r>
            <w:r>
              <w:rPr>
                <w:rFonts w:ascii="仿宋" w:hAnsi="仿宋" w:cs="仿宋_GB2312" w:hint="eastAsia"/>
                <w:kern w:val="0"/>
                <w:sz w:val="24"/>
                <w:szCs w:val="24"/>
              </w:rPr>
              <w:t>、云计算、大数据、</w:t>
            </w:r>
            <w:r>
              <w:rPr>
                <w:rFonts w:ascii="仿宋" w:hAnsi="仿宋" w:cs="仿宋_GB2312" w:hint="eastAsia"/>
                <w:kern w:val="0"/>
                <w:sz w:val="24"/>
                <w:szCs w:val="24"/>
              </w:rPr>
              <w:t>AI</w:t>
            </w:r>
            <w:r>
              <w:rPr>
                <w:rFonts w:ascii="仿宋" w:hAnsi="仿宋" w:cs="仿宋_GB2312" w:hint="eastAsia"/>
                <w:kern w:val="0"/>
                <w:sz w:val="24"/>
                <w:szCs w:val="24"/>
              </w:rPr>
              <w:t>等技术开展冷链运输管理、园区智慧转运、无人配送应用、智能分拣、工业机器人应用、智能识别应用、园区智能安防应用、食品溯源应用、车路协同等场景的建设和应用，实现物流园区安防、仓库监测、自动分拣、无人运输、自动配送、精准追溯等全流程智慧化管理，有效推动</w:t>
            </w:r>
            <w:r>
              <w:rPr>
                <w:rFonts w:ascii="仿宋" w:hAnsi="仿宋" w:cs="仿宋_GB2312" w:hint="eastAsia"/>
                <w:kern w:val="0"/>
                <w:sz w:val="24"/>
                <w:szCs w:val="24"/>
              </w:rPr>
              <w:t>5G+</w:t>
            </w:r>
            <w:r>
              <w:rPr>
                <w:rFonts w:ascii="仿宋" w:hAnsi="仿宋" w:cs="仿宋_GB2312" w:hint="eastAsia"/>
                <w:kern w:val="0"/>
                <w:sz w:val="24"/>
                <w:szCs w:val="24"/>
              </w:rPr>
              <w:t>智慧物流产业升级转型。加快推进德邦物流智慧物流与</w:t>
            </w:r>
            <w:r>
              <w:rPr>
                <w:rFonts w:ascii="仿宋" w:hAnsi="仿宋" w:cs="仿宋_GB2312" w:hint="eastAsia"/>
                <w:kern w:val="0"/>
                <w:sz w:val="24"/>
                <w:szCs w:val="24"/>
              </w:rPr>
              <w:t>5G</w:t>
            </w:r>
            <w:r>
              <w:rPr>
                <w:rFonts w:ascii="仿宋" w:hAnsi="仿宋" w:cs="仿宋_GB2312" w:hint="eastAsia"/>
                <w:kern w:val="0"/>
                <w:sz w:val="24"/>
                <w:szCs w:val="24"/>
              </w:rPr>
              <w:t>应用项目、荥阳市数字经济</w:t>
            </w:r>
            <w:r>
              <w:rPr>
                <w:rFonts w:ascii="仿宋" w:hAnsi="仿宋" w:cs="仿宋_GB2312" w:hint="eastAsia"/>
                <w:kern w:val="0"/>
                <w:sz w:val="24"/>
                <w:szCs w:val="24"/>
              </w:rPr>
              <w:t>产业园新基建建设项目、河南中速物流有限公司中通快递国际业务总部基地项目、京东亚洲一号物流园智能物流设施提升项目、中原物流超级分拨中心“</w:t>
            </w:r>
            <w:r>
              <w:rPr>
                <w:rFonts w:ascii="仿宋" w:hAnsi="仿宋" w:cs="仿宋_GB2312"/>
                <w:kern w:val="0"/>
                <w:sz w:val="24"/>
                <w:szCs w:val="24"/>
              </w:rPr>
              <w:t>5G+</w:t>
            </w:r>
            <w:r>
              <w:rPr>
                <w:rFonts w:ascii="仿宋" w:hAnsi="仿宋" w:cs="仿宋_GB2312"/>
                <w:kern w:val="0"/>
                <w:sz w:val="24"/>
                <w:szCs w:val="24"/>
              </w:rPr>
              <w:t>智慧物流</w:t>
            </w:r>
            <w:r>
              <w:rPr>
                <w:rFonts w:ascii="仿宋" w:hAnsi="仿宋" w:cs="仿宋_GB2312"/>
                <w:kern w:val="0"/>
                <w:sz w:val="24"/>
                <w:szCs w:val="24"/>
              </w:rPr>
              <w:t>”</w:t>
            </w:r>
            <w:r>
              <w:rPr>
                <w:rFonts w:ascii="仿宋" w:hAnsi="仿宋" w:cs="仿宋_GB2312"/>
                <w:kern w:val="0"/>
                <w:sz w:val="24"/>
                <w:szCs w:val="24"/>
              </w:rPr>
              <w:t>项目</w:t>
            </w:r>
            <w:r>
              <w:rPr>
                <w:rFonts w:ascii="仿宋" w:hAnsi="仿宋" w:cs="仿宋_GB2312" w:hint="eastAsia"/>
                <w:kern w:val="0"/>
                <w:sz w:val="24"/>
                <w:szCs w:val="24"/>
              </w:rPr>
              <w:t>、华鼎云仓科技平台建设等重点物流园区</w:t>
            </w:r>
            <w:r>
              <w:rPr>
                <w:rFonts w:ascii="仿宋" w:hAnsi="仿宋" w:cs="仿宋_GB2312" w:hint="eastAsia"/>
                <w:kern w:val="0"/>
                <w:sz w:val="24"/>
                <w:szCs w:val="24"/>
              </w:rPr>
              <w:t>5</w:t>
            </w:r>
            <w:r>
              <w:rPr>
                <w:rFonts w:ascii="仿宋" w:hAnsi="仿宋" w:cs="仿宋_GB2312"/>
                <w:kern w:val="0"/>
                <w:sz w:val="24"/>
                <w:szCs w:val="24"/>
              </w:rPr>
              <w:t>G</w:t>
            </w:r>
            <w:r>
              <w:rPr>
                <w:rFonts w:ascii="仿宋" w:hAnsi="仿宋" w:cs="仿宋_GB2312" w:hint="eastAsia"/>
                <w:kern w:val="0"/>
                <w:sz w:val="24"/>
                <w:szCs w:val="24"/>
              </w:rPr>
              <w:t>新基建建设，积极争取国家新基建相关项目的支持。</w:t>
            </w:r>
          </w:p>
        </w:tc>
      </w:tr>
    </w:tbl>
    <w:p w:rsidR="00CE62F6" w:rsidRDefault="00961365">
      <w:pPr>
        <w:pStyle w:val="2"/>
        <w:jc w:val="center"/>
        <w:rPr>
          <w:b w:val="0"/>
          <w:bCs w:val="0"/>
        </w:rPr>
      </w:pPr>
      <w:bookmarkStart w:id="206" w:name="_Toc63203724"/>
      <w:bookmarkStart w:id="207" w:name="_Toc10003"/>
      <w:bookmarkStart w:id="208" w:name="_Toc23041"/>
      <w:bookmarkStart w:id="209" w:name="_Toc7158"/>
      <w:bookmarkStart w:id="210" w:name="_Toc29042"/>
      <w:bookmarkStart w:id="211" w:name="_Toc5798"/>
      <w:bookmarkStart w:id="212" w:name="_Toc3253"/>
      <w:bookmarkStart w:id="213" w:name="_Toc22760"/>
      <w:r>
        <w:rPr>
          <w:rFonts w:hint="eastAsia"/>
        </w:rPr>
        <w:lastRenderedPageBreak/>
        <w:t>第四节</w:t>
      </w:r>
      <w:r>
        <w:rPr>
          <w:rFonts w:hint="eastAsia"/>
        </w:rPr>
        <w:t xml:space="preserve"> </w:t>
      </w:r>
      <w:r>
        <w:rPr>
          <w:rFonts w:hint="eastAsia"/>
        </w:rPr>
        <w:t>引导发展安全清洁的智慧能源设施</w:t>
      </w:r>
      <w:bookmarkEnd w:id="206"/>
      <w:bookmarkEnd w:id="207"/>
      <w:bookmarkEnd w:id="208"/>
      <w:bookmarkEnd w:id="209"/>
      <w:bookmarkEnd w:id="210"/>
      <w:bookmarkEnd w:id="211"/>
      <w:bookmarkEnd w:id="212"/>
      <w:bookmarkEnd w:id="213"/>
    </w:p>
    <w:p w:rsidR="00CE62F6" w:rsidRDefault="00961365">
      <w:pPr>
        <w:ind w:firstLine="640"/>
      </w:pPr>
      <w:r>
        <w:rPr>
          <w:rFonts w:hint="eastAsia"/>
        </w:rPr>
        <w:t>推进电力“源网荷储”全环节的智能化改造升级，打造坚强智能电网和泛在电力物联网；</w:t>
      </w:r>
      <w:r>
        <w:rPr>
          <w:rFonts w:ascii="仿宋" w:hAnsi="仿宋" w:cs="仿宋" w:hint="eastAsia"/>
          <w:szCs w:val="28"/>
        </w:rPr>
        <w:t>推进国网河南省电力公司大型数据中心建设，</w:t>
      </w:r>
      <w:r>
        <w:rPr>
          <w:rFonts w:hint="eastAsia"/>
        </w:rPr>
        <w:t>建设郑州市电力数据中心和电力需求响应平台，构建智慧电力体系；同步推进油气、燃气、供暖等领域智能化建设。到</w:t>
      </w:r>
      <w:r>
        <w:rPr>
          <w:rFonts w:hint="eastAsia"/>
        </w:rPr>
        <w:t>2025</w:t>
      </w:r>
      <w:r>
        <w:rPr>
          <w:rFonts w:hint="eastAsia"/>
        </w:rPr>
        <w:t>年，建成泛在电力物联网，全面实现业务协同、数据贯通和统一物联管理，打造源荷互动、安全高效、智慧响应的“新型”电力体系；全面推进新能源汽车充（换）电站和充电桩建设，部署建设</w:t>
      </w:r>
      <w:r>
        <w:rPr>
          <w:rFonts w:hint="eastAsia"/>
        </w:rPr>
        <w:t>20</w:t>
      </w:r>
      <w:r>
        <w:rPr>
          <w:rFonts w:hint="eastAsia"/>
        </w:rPr>
        <w:t>个加氢站；油气、燃气、供暖等领域智能化设备升级改造基本完成，清洁高效绿色的智慧能源网初步建成。</w:t>
      </w:r>
    </w:p>
    <w:p w:rsidR="00CE62F6" w:rsidRDefault="00961365">
      <w:pPr>
        <w:ind w:firstLine="643"/>
        <w:rPr>
          <w:rFonts w:ascii="Times New Roman" w:eastAsia="楷体" w:hAnsi="Times New Roman" w:cs="Times New Roman"/>
          <w:iCs/>
          <w:szCs w:val="28"/>
        </w:rPr>
      </w:pPr>
      <w:r>
        <w:rPr>
          <w:rFonts w:ascii="仿宋" w:hAnsi="仿宋" w:cs="仿宋" w:hint="eastAsia"/>
          <w:b/>
          <w:bCs/>
          <w:szCs w:val="28"/>
        </w:rPr>
        <w:t>加快智慧电网建设，打造多元融合高弹性电网，实现“源网荷储”协同发展和柔性互动。</w:t>
      </w:r>
      <w:r>
        <w:rPr>
          <w:rFonts w:ascii="仿宋" w:hAnsi="仿宋" w:cs="仿宋" w:hint="eastAsia"/>
          <w:szCs w:val="28"/>
        </w:rPr>
        <w:t>引导河南省电力公司等相关单位在发电、输电、变配电、用电、储能等各个环节传感器、仪器仪表等智能设备部署，着力推进电力数据中心、数字电网基础平台和数字化业务平台建设，构建全景实时智能电网系统。</w:t>
      </w:r>
      <w:r>
        <w:rPr>
          <w:rFonts w:ascii="仿宋" w:hAnsi="仿宋" w:cs="仿宋" w:hint="eastAsia"/>
          <w:b/>
          <w:bCs/>
          <w:szCs w:val="28"/>
        </w:rPr>
        <w:t>在发电环节，</w:t>
      </w:r>
      <w:r>
        <w:rPr>
          <w:rFonts w:ascii="仿宋" w:hAnsi="仿宋" w:cs="仿宋" w:hint="eastAsia"/>
          <w:szCs w:val="28"/>
        </w:rPr>
        <w:t>持续推进郑州市火电厂智能化改造，建设智能发电厂。</w:t>
      </w:r>
      <w:r>
        <w:rPr>
          <w:rFonts w:ascii="仿宋" w:hAnsi="仿宋" w:cs="仿宋" w:hint="eastAsia"/>
          <w:b/>
          <w:bCs/>
          <w:szCs w:val="28"/>
        </w:rPr>
        <w:t>在输电环节，</w:t>
      </w:r>
      <w:r>
        <w:rPr>
          <w:rFonts w:ascii="仿宋" w:hAnsi="仿宋" w:cs="仿宋" w:hint="eastAsia"/>
          <w:szCs w:val="28"/>
        </w:rPr>
        <w:t>全面部署智能化仪器仪表，推进输电设备智能化改造，打造智能电网，提高输电环节的智能监测水平。</w:t>
      </w:r>
      <w:r>
        <w:rPr>
          <w:rFonts w:ascii="仿宋" w:hAnsi="仿宋" w:cs="仿宋" w:hint="eastAsia"/>
          <w:b/>
          <w:bCs/>
          <w:szCs w:val="28"/>
        </w:rPr>
        <w:t>在变配电和调度环节，</w:t>
      </w:r>
      <w:r>
        <w:rPr>
          <w:rFonts w:ascii="仿宋" w:hAnsi="仿宋" w:cs="仿宋" w:hint="eastAsia"/>
          <w:szCs w:val="28"/>
        </w:rPr>
        <w:t>建造智能变配电站和数字化调度平台，支持在开发区、区县建设和改造智能变配电站，提升变配电环节的智能化水平；支持区县</w:t>
      </w:r>
      <w:r>
        <w:rPr>
          <w:rFonts w:ascii="仿宋" w:hAnsi="仿宋" w:cs="仿宋" w:hint="eastAsia"/>
          <w:szCs w:val="28"/>
        </w:rPr>
        <w:lastRenderedPageBreak/>
        <w:t>级能源电力数字化调度平台建设，</w:t>
      </w:r>
      <w:r>
        <w:rPr>
          <w:rFonts w:ascii="仿宋" w:hAnsi="仿宋" w:cs="仿宋" w:hint="eastAsia"/>
          <w:szCs w:val="28"/>
        </w:rPr>
        <w:t>优化能源电力调度系统和管理。</w:t>
      </w:r>
      <w:r>
        <w:rPr>
          <w:rFonts w:ascii="仿宋" w:hAnsi="仿宋" w:cs="仿宋" w:hint="eastAsia"/>
          <w:b/>
          <w:bCs/>
          <w:szCs w:val="28"/>
        </w:rPr>
        <w:t>在用电环节，</w:t>
      </w:r>
      <w:r>
        <w:rPr>
          <w:rFonts w:ascii="仿宋" w:hAnsi="仿宋" w:cs="仿宋" w:hint="eastAsia"/>
          <w:szCs w:val="28"/>
        </w:rPr>
        <w:t>建设电力数字化业务平台，支持企业在用户端部署智能终端设备，建设县市级电力数字化业务平台。</w:t>
      </w:r>
    </w:p>
    <w:p w:rsidR="00CE62F6" w:rsidRDefault="00961365">
      <w:pPr>
        <w:ind w:firstLine="643"/>
        <w:rPr>
          <w:rFonts w:ascii="仿宋" w:hAnsi="仿宋" w:cs="仿宋"/>
          <w:szCs w:val="28"/>
        </w:rPr>
      </w:pPr>
      <w:r>
        <w:rPr>
          <w:rFonts w:ascii="仿宋" w:hAnsi="仿宋" w:cs="仿宋" w:hint="eastAsia"/>
          <w:b/>
          <w:bCs/>
          <w:szCs w:val="28"/>
        </w:rPr>
        <w:t>推进泛电力物联网基础设施建设，打造互联互通的智慧电力体系。</w:t>
      </w:r>
      <w:r>
        <w:rPr>
          <w:rFonts w:ascii="仿宋" w:hAnsi="仿宋" w:cs="仿宋" w:hint="eastAsia"/>
          <w:szCs w:val="28"/>
        </w:rPr>
        <w:t>基于坚强智能电网，深入挖掘海量数据价值，推动电网功能、业务、管理全面升级，打造泛电力物联网，加快推进二七商圈能源互联网示范区域项目等项目建设。</w:t>
      </w:r>
      <w:r>
        <w:rPr>
          <w:rFonts w:ascii="仿宋" w:hAnsi="仿宋" w:cs="仿宋" w:hint="eastAsia"/>
          <w:b/>
          <w:bCs/>
          <w:szCs w:val="28"/>
        </w:rPr>
        <w:t>在感知层，</w:t>
      </w:r>
      <w:r>
        <w:rPr>
          <w:rFonts w:ascii="仿宋" w:hAnsi="仿宋" w:cs="仿宋" w:hint="eastAsia"/>
          <w:szCs w:val="28"/>
        </w:rPr>
        <w:t>部</w:t>
      </w:r>
      <w:r>
        <w:rPr>
          <w:rFonts w:hint="eastAsia"/>
        </w:rPr>
        <w:t>署在线传感器、智能电表和计量仪表、电力安全防护设备，开展</w:t>
      </w:r>
      <w:r>
        <w:rPr>
          <w:rFonts w:hint="eastAsia"/>
        </w:rPr>
        <w:t>5G</w:t>
      </w:r>
      <w:r>
        <w:rPr>
          <w:rFonts w:hint="eastAsia"/>
        </w:rPr>
        <w:t>鹰眼、</w:t>
      </w:r>
      <w:r>
        <w:rPr>
          <w:rFonts w:hint="eastAsia"/>
        </w:rPr>
        <w:t>5G</w:t>
      </w:r>
      <w:r>
        <w:rPr>
          <w:rFonts w:hint="eastAsia"/>
        </w:rPr>
        <w:t>变电安全生产管控、</w:t>
      </w:r>
      <w:r>
        <w:rPr>
          <w:rFonts w:hint="eastAsia"/>
        </w:rPr>
        <w:t>5G+AR</w:t>
      </w:r>
      <w:r>
        <w:rPr>
          <w:rFonts w:hint="eastAsia"/>
        </w:rPr>
        <w:t>远程辅助检修等场景测试试点建设。在网络层，依托卫星地面基站、</w:t>
      </w:r>
      <w:r>
        <w:rPr>
          <w:rFonts w:hint="eastAsia"/>
        </w:rPr>
        <w:t>5G</w:t>
      </w:r>
      <w:r>
        <w:rPr>
          <w:rFonts w:hint="eastAsia"/>
        </w:rPr>
        <w:t>基站，建</w:t>
      </w:r>
      <w:r>
        <w:rPr>
          <w:rFonts w:hint="eastAsia"/>
        </w:rPr>
        <w:t>设</w:t>
      </w:r>
      <w:r>
        <w:rPr>
          <w:rFonts w:hint="eastAsia"/>
        </w:rPr>
        <w:t>5GuRLLC/mMTC</w:t>
      </w:r>
      <w:r>
        <w:rPr>
          <w:rFonts w:hint="eastAsia"/>
        </w:rPr>
        <w:t>、</w:t>
      </w:r>
      <w:r>
        <w:rPr>
          <w:rFonts w:hint="eastAsia"/>
        </w:rPr>
        <w:t>LTE</w:t>
      </w:r>
      <w:r>
        <w:rPr>
          <w:rFonts w:hint="eastAsia"/>
        </w:rPr>
        <w:t>电</w:t>
      </w:r>
      <w:r>
        <w:rPr>
          <w:rFonts w:ascii="仿宋" w:hAnsi="仿宋" w:cs="仿宋" w:hint="eastAsia"/>
          <w:szCs w:val="28"/>
        </w:rPr>
        <w:t>力无线专网、广域窄带物联网和调度数据网，全面提高数据传输效率。</w:t>
      </w:r>
      <w:r>
        <w:rPr>
          <w:rFonts w:ascii="仿宋" w:hAnsi="仿宋" w:cs="仿宋" w:hint="eastAsia"/>
          <w:b/>
          <w:bCs/>
          <w:szCs w:val="28"/>
        </w:rPr>
        <w:t>在数据层，</w:t>
      </w:r>
      <w:r>
        <w:rPr>
          <w:rFonts w:ascii="仿宋" w:hAnsi="仿宋" w:cs="仿宋" w:hint="eastAsia"/>
          <w:szCs w:val="28"/>
        </w:rPr>
        <w:t>建设市级电力数据储存中心，支持申报国家级电力数据中心试点。</w:t>
      </w:r>
      <w:r>
        <w:rPr>
          <w:rFonts w:ascii="仿宋" w:hAnsi="仿宋" w:cs="仿宋" w:hint="eastAsia"/>
          <w:kern w:val="44"/>
          <w:szCs w:val="28"/>
        </w:rPr>
        <w:t>支持郑州电力公司打造数据中台，建设企业级主数据管理体系，统一数据调用和服务接口标准，提供设备状态评价、客户全景画像等数据共享应用服务。开发电力数字产品，面向政府、金融机构、企业、居民、研究机构等提供服务，开展数据运营。</w:t>
      </w:r>
      <w:r>
        <w:rPr>
          <w:rFonts w:ascii="仿宋" w:hAnsi="仿宋" w:cs="仿宋" w:hint="eastAsia"/>
          <w:b/>
          <w:bCs/>
          <w:kern w:val="44"/>
          <w:szCs w:val="28"/>
        </w:rPr>
        <w:t>在</w:t>
      </w:r>
      <w:r>
        <w:rPr>
          <w:rFonts w:ascii="仿宋" w:hAnsi="仿宋" w:cs="仿宋" w:hint="eastAsia"/>
          <w:b/>
          <w:bCs/>
          <w:szCs w:val="28"/>
        </w:rPr>
        <w:t>平台层，</w:t>
      </w:r>
      <w:r>
        <w:rPr>
          <w:rFonts w:ascii="仿宋" w:hAnsi="仿宋" w:cs="仿宋" w:hint="eastAsia"/>
          <w:szCs w:val="28"/>
        </w:rPr>
        <w:t>建设市级电力大数据管理和服务平台，探索数据价值变现和数据资产经营服务；引导电力公司部署智能家庭交互终端，建设电网运行安</w:t>
      </w:r>
      <w:r>
        <w:rPr>
          <w:rFonts w:ascii="仿宋" w:hAnsi="仿宋" w:cs="仿宋" w:hint="eastAsia"/>
          <w:szCs w:val="28"/>
        </w:rPr>
        <w:t>全监测系统，支持经开区等区域开展电力设备运行大数据监测服务平台建设试点，逐步打造全国电力在线监测试点示范区。</w:t>
      </w:r>
    </w:p>
    <w:p w:rsidR="00CE62F6" w:rsidRDefault="00961365">
      <w:pPr>
        <w:ind w:firstLine="643"/>
      </w:pPr>
      <w:bookmarkStart w:id="214" w:name="_Toc58936474"/>
      <w:r>
        <w:rPr>
          <w:rFonts w:hint="eastAsia"/>
          <w:b/>
          <w:bCs/>
        </w:rPr>
        <w:lastRenderedPageBreak/>
        <w:t>科学合理布局充电设施。</w:t>
      </w:r>
      <w:r>
        <w:rPr>
          <w:rFonts w:hint="eastAsia"/>
        </w:rPr>
        <w:t>坚持桩站先行、适度超前，大力推进新能源汽车充（换）电站和充电桩建设，加快构建布局合理、便捷高效的公交充电站、换电站等基础设施网络，新建建筑物配建停车场、新建公共停车场按照一定比例配建新能源汽车停车位，加强居民小区、商业楼宇、行政办公、公园、大型产业功能区等重点区域停车场充电桩建设。加快行业专用充电基础设施建设，对于公交、出租、环卫、物流、邮政快递、分时租赁、共享汽车等公共服务领</w:t>
      </w:r>
      <w:r>
        <w:rPr>
          <w:rFonts w:hint="eastAsia"/>
        </w:rPr>
        <w:t>域的电动汽车，优先在停车场站配建充换电设施，实现与城市公共充电基础设施高效互补。建设公共充电基础设施互联互通服务与监管平台，健全公共充电基础设施安全运行监督管理体系，整合电动汽车充电资源，实现公共充电基础设施互联互通、安全运营。</w:t>
      </w:r>
    </w:p>
    <w:p w:rsidR="00CE62F6" w:rsidRDefault="00961365">
      <w:pPr>
        <w:ind w:firstLine="643"/>
      </w:pPr>
      <w:r>
        <w:rPr>
          <w:rFonts w:hint="eastAsia"/>
          <w:b/>
          <w:bCs/>
        </w:rPr>
        <w:t>加快推进加氢站建设，构建覆盖全市的加氢站分布网络体系，助推郑州市氢能产业链发展。</w:t>
      </w:r>
      <w:r>
        <w:rPr>
          <w:rFonts w:hint="eastAsia"/>
        </w:rPr>
        <w:t>在郑州主城区以及登封、新密等市（区）部署建设</w:t>
      </w:r>
      <w:r>
        <w:rPr>
          <w:rFonts w:hint="eastAsia"/>
        </w:rPr>
        <w:t>20</w:t>
      </w:r>
      <w:r>
        <w:rPr>
          <w:rFonts w:hint="eastAsia"/>
        </w:rPr>
        <w:t>个加氢站，满足氢燃料电池车用能需求。在氢气供给企业、燃料电池车等部署终端感知设备，采集氢能生产和消耗信息。建设市级（郑州市）加氢站管理和服务平台，汇总有关</w:t>
      </w:r>
      <w:r>
        <w:rPr>
          <w:rFonts w:hint="eastAsia"/>
        </w:rPr>
        <w:t>氢能生产、储存、消费等数据信息，实现智慧化管理。</w:t>
      </w:r>
    </w:p>
    <w:p w:rsidR="00CE62F6" w:rsidRDefault="00961365">
      <w:pPr>
        <w:pStyle w:val="1"/>
        <w:ind w:firstLine="641"/>
        <w:rPr>
          <w:b/>
          <w:bCs/>
        </w:rPr>
      </w:pPr>
      <w:r>
        <w:rPr>
          <w:rFonts w:hint="eastAsia"/>
          <w:b/>
          <w:bCs/>
        </w:rPr>
        <w:t>加快推进油气输送、供气供暖等领域智能化建设。</w:t>
      </w:r>
      <w:r>
        <w:rPr>
          <w:rFonts w:hint="eastAsia"/>
        </w:rPr>
        <w:t>对接河南省智能油气管网平台，加快油气管网部署智能化仪器仪表，实时监控管道运行动态。加快开展燃气管网数字化管理系统建设，推</w:t>
      </w:r>
      <w:r>
        <w:rPr>
          <w:rFonts w:hint="eastAsia"/>
        </w:rPr>
        <w:lastRenderedPageBreak/>
        <w:t>进接收站、门站和调压站等环节设备智能化建设，提升自动控制水平，加快推进郑州华润燃气智慧燃气信息科技中心等项目建设。推进智慧清洁供热体系建设，发展“地热能</w:t>
      </w:r>
      <w:r>
        <w:rPr>
          <w:rFonts w:hint="eastAsia"/>
        </w:rPr>
        <w:t>+</w:t>
      </w:r>
      <w:r>
        <w:rPr>
          <w:rFonts w:hint="eastAsia"/>
        </w:rPr>
        <w:t>数字化”的城市清洁智能供暖。</w:t>
      </w:r>
    </w:p>
    <w:p w:rsidR="00CE62F6" w:rsidRDefault="00961365">
      <w:pPr>
        <w:ind w:firstLine="643"/>
      </w:pPr>
      <w:r>
        <w:rPr>
          <w:rFonts w:hint="eastAsia"/>
          <w:b/>
          <w:bCs/>
        </w:rPr>
        <w:t>支持新技术在能源领域的应用。</w:t>
      </w:r>
      <w:r>
        <w:rPr>
          <w:rFonts w:hint="eastAsia"/>
        </w:rPr>
        <w:t>推进基于风电的微电网系统建设、促进清洁能源消纳，支持登封、新郑、中牟、巩义等地开展绿色</w:t>
      </w:r>
      <w:r>
        <w:rPr>
          <w:rFonts w:hint="eastAsia"/>
        </w:rPr>
        <w:t>智能微电网和虚拟电厂试点。支持登封嵩山等旅游景点建设供应、消费两端全部达到</w:t>
      </w:r>
      <w:r>
        <w:rPr>
          <w:rFonts w:hint="eastAsia"/>
        </w:rPr>
        <w:t>100%</w:t>
      </w:r>
      <w:r>
        <w:rPr>
          <w:rFonts w:hint="eastAsia"/>
        </w:rPr>
        <w:t>绿色的全电试点示范景区。推进郑州二七商圈能源互联网综合示范项目建设，打造能源互联网先行综合示范区。</w:t>
      </w:r>
      <w:bookmarkEnd w:id="214"/>
    </w:p>
    <w:p w:rsidR="00CE62F6" w:rsidRDefault="00961365">
      <w:pPr>
        <w:pStyle w:val="2"/>
        <w:jc w:val="center"/>
        <w:rPr>
          <w:b w:val="0"/>
          <w:bCs w:val="0"/>
        </w:rPr>
      </w:pPr>
      <w:bookmarkStart w:id="215" w:name="_Toc19235"/>
      <w:bookmarkStart w:id="216" w:name="_Toc18419"/>
      <w:bookmarkStart w:id="217" w:name="_Toc13656"/>
      <w:bookmarkStart w:id="218" w:name="_Toc24744"/>
      <w:bookmarkStart w:id="219" w:name="_Toc26534"/>
      <w:bookmarkStart w:id="220" w:name="_Toc9772"/>
      <w:bookmarkStart w:id="221" w:name="_Toc63203725"/>
      <w:bookmarkStart w:id="222" w:name="_Toc5030"/>
      <w:r>
        <w:rPr>
          <w:rFonts w:hint="eastAsia"/>
        </w:rPr>
        <w:t>第五节统筹推进智慧开放的城市管理</w:t>
      </w:r>
      <w:bookmarkEnd w:id="215"/>
      <w:bookmarkEnd w:id="216"/>
      <w:bookmarkEnd w:id="217"/>
      <w:r>
        <w:rPr>
          <w:rFonts w:hint="eastAsia"/>
        </w:rPr>
        <w:t>设施</w:t>
      </w:r>
      <w:bookmarkEnd w:id="218"/>
      <w:bookmarkEnd w:id="219"/>
      <w:bookmarkEnd w:id="220"/>
      <w:bookmarkEnd w:id="221"/>
      <w:bookmarkEnd w:id="222"/>
    </w:p>
    <w:p w:rsidR="00CE62F6" w:rsidRDefault="00961365">
      <w:pPr>
        <w:ind w:firstLine="640"/>
      </w:pPr>
      <w:r>
        <w:t>按照</w:t>
      </w:r>
      <w:r>
        <w:rPr>
          <w:rFonts w:hint="eastAsia"/>
        </w:rPr>
        <w:t>“</w:t>
      </w:r>
      <w:r>
        <w:t>统筹规划、适度超前、应用导向、政企协同</w:t>
      </w:r>
      <w:r>
        <w:rPr>
          <w:rFonts w:hint="eastAsia"/>
        </w:rPr>
        <w:t>”</w:t>
      </w:r>
      <w:r>
        <w:t>的建设原则，</w:t>
      </w:r>
      <w:r>
        <w:rPr>
          <w:rFonts w:hint="eastAsia"/>
        </w:rPr>
        <w:t>建设以</w:t>
      </w:r>
      <w:r>
        <w:t>数据集约化、能力基础化、</w:t>
      </w:r>
      <w:r>
        <w:rPr>
          <w:rFonts w:hint="eastAsia"/>
        </w:rPr>
        <w:t>资源</w:t>
      </w:r>
      <w:r>
        <w:t>价值化的</w:t>
      </w:r>
      <w:r>
        <w:rPr>
          <w:rFonts w:hint="eastAsia"/>
        </w:rPr>
        <w:t>具备郑州特色的“</w:t>
      </w:r>
      <w:r>
        <w:t>三化</w:t>
      </w:r>
      <w:r>
        <w:rPr>
          <w:rFonts w:hint="eastAsia"/>
        </w:rPr>
        <w:t>”新型</w:t>
      </w:r>
      <w:r>
        <w:t>智慧城市</w:t>
      </w:r>
      <w:r>
        <w:rPr>
          <w:rFonts w:hint="eastAsia"/>
        </w:rPr>
        <w:t>管理基础设施建设体系</w:t>
      </w:r>
      <w:r>
        <w:t>，以城市信息模型（</w:t>
      </w:r>
      <w:r>
        <w:t>CIM</w:t>
      </w:r>
      <w:r>
        <w:t>）平台</w:t>
      </w:r>
      <w:r>
        <w:rPr>
          <w:rFonts w:hint="eastAsia"/>
        </w:rPr>
        <w:t>为底座，以城市智能中枢为核心，加强城市综合管理服务平台建设，统筹布局在城市管理、交通出行、教育医疗、应急安全</w:t>
      </w:r>
      <w:r>
        <w:rPr>
          <w:rFonts w:hint="eastAsia"/>
        </w:rPr>
        <w:t>、社区治理等领域的</w:t>
      </w:r>
      <w:bookmarkStart w:id="223" w:name="_Hlk58702818"/>
      <w:r>
        <w:rPr>
          <w:rFonts w:hint="eastAsia"/>
        </w:rPr>
        <w:t>智慧化应用设施</w:t>
      </w:r>
      <w:bookmarkEnd w:id="223"/>
      <w:r>
        <w:rPr>
          <w:rFonts w:hint="eastAsia"/>
        </w:rPr>
        <w:t>，</w:t>
      </w:r>
      <w:r>
        <w:t>不断适应智慧社会建设新需要</w:t>
      </w:r>
      <w:r>
        <w:rPr>
          <w:rFonts w:hint="eastAsia"/>
        </w:rPr>
        <w:t>，全面实现“一脑赋全城、一网治全城、一码通全城、一端惠全城”。</w:t>
      </w:r>
    </w:p>
    <w:p w:rsidR="00CE62F6" w:rsidRDefault="00961365">
      <w:pPr>
        <w:ind w:firstLine="643"/>
        <w:rPr>
          <w:b/>
          <w:bCs/>
        </w:rPr>
      </w:pPr>
      <w:r>
        <w:rPr>
          <w:rFonts w:hint="eastAsia"/>
          <w:b/>
          <w:bCs/>
        </w:rPr>
        <w:t>加快统筹布局</w:t>
      </w:r>
      <w:r>
        <w:rPr>
          <w:rFonts w:hint="eastAsia"/>
          <w:b/>
          <w:bCs/>
        </w:rPr>
        <w:t>ICT</w:t>
      </w:r>
      <w:r>
        <w:rPr>
          <w:rFonts w:hint="eastAsia"/>
          <w:b/>
          <w:bCs/>
        </w:rPr>
        <w:t>智能基础设施，</w:t>
      </w:r>
      <w:r>
        <w:rPr>
          <w:b/>
          <w:bCs/>
        </w:rPr>
        <w:t>建设城市综合管理服务平</w:t>
      </w:r>
      <w:r>
        <w:rPr>
          <w:b/>
          <w:bCs/>
        </w:rPr>
        <w:lastRenderedPageBreak/>
        <w:t>台</w:t>
      </w:r>
      <w:r>
        <w:rPr>
          <w:rFonts w:hint="eastAsia"/>
          <w:b/>
          <w:bCs/>
        </w:rPr>
        <w:t>，打造智慧公共服务超级应用</w:t>
      </w:r>
      <w:r>
        <w:rPr>
          <w:rFonts w:hint="eastAsia"/>
          <w:b/>
          <w:bCs/>
        </w:rPr>
        <w:t>APP</w:t>
      </w:r>
      <w:r>
        <w:rPr>
          <w:rFonts w:hint="eastAsia"/>
          <w:b/>
          <w:bCs/>
        </w:rPr>
        <w:t>。</w:t>
      </w:r>
      <w:r>
        <w:rPr>
          <w:rFonts w:hint="eastAsia"/>
        </w:rPr>
        <w:t>统筹天空地等基础设施建设和智能化改造，加强地下管网及相关市政设施的深度感知与智能监测以及浮空应急通信平台的布局，实现一体化的城市智能设施布控。基于</w:t>
      </w:r>
      <w:r>
        <w:t>CIM</w:t>
      </w:r>
      <w:r>
        <w:t>平台建立</w:t>
      </w:r>
      <w:r>
        <w:rPr>
          <w:rFonts w:hint="eastAsia"/>
        </w:rPr>
        <w:t>集</w:t>
      </w:r>
      <w:r>
        <w:t>感知、服务、指挥、监督等为一体的城市管理服务平台，加强对城市管理工作的统筹协调、指挥监督、综合评价</w:t>
      </w:r>
      <w:r>
        <w:rPr>
          <w:rFonts w:hint="eastAsia"/>
        </w:rPr>
        <w:t>，</w:t>
      </w:r>
      <w:r>
        <w:t>提升城市科学化、精细化、智能化管理水平。</w:t>
      </w:r>
      <w:r>
        <w:rPr>
          <w:rFonts w:hint="eastAsia"/>
        </w:rPr>
        <w:t>深化大数据智能化应用综合服务能力，持续迭代更新</w:t>
      </w:r>
      <w:r>
        <w:t>郑好办</w:t>
      </w:r>
      <w:r>
        <w:rPr>
          <w:rFonts w:hint="eastAsia"/>
        </w:rPr>
        <w:t>、</w:t>
      </w:r>
      <w:r>
        <w:t>郑政钉</w:t>
      </w:r>
      <w:r>
        <w:rPr>
          <w:rFonts w:hint="eastAsia"/>
        </w:rPr>
        <w:t>，迭代“</w:t>
      </w:r>
      <w:r>
        <w:t>健康码</w:t>
      </w:r>
      <w:r>
        <w:rPr>
          <w:rFonts w:hint="eastAsia"/>
        </w:rPr>
        <w:t>”</w:t>
      </w:r>
      <w:r>
        <w:t>的系统功能，</w:t>
      </w:r>
      <w:r>
        <w:rPr>
          <w:rFonts w:hint="eastAsia"/>
        </w:rPr>
        <w:t>推进</w:t>
      </w:r>
      <w:r>
        <w:t>建设一码通，统一政务服务、公共服务、商业服务入口。</w:t>
      </w:r>
    </w:p>
    <w:p w:rsidR="00CE62F6" w:rsidRDefault="00961365">
      <w:pPr>
        <w:ind w:firstLine="643"/>
      </w:pPr>
      <w:bookmarkStart w:id="224" w:name="_Hlk60304520"/>
      <w:r>
        <w:rPr>
          <w:rFonts w:hint="eastAsia"/>
          <w:b/>
          <w:bCs/>
        </w:rPr>
        <w:t>建设智慧城市数据中台，打造城市智能运行中枢。</w:t>
      </w:r>
      <w:r>
        <w:rPr>
          <w:rFonts w:hint="eastAsia"/>
        </w:rPr>
        <w:t>加快推进城市大脑三期、城市安全大脑建设，建设城市信息模型平台（</w:t>
      </w:r>
      <w:r>
        <w:t>CIM</w:t>
      </w:r>
      <w:r>
        <w:rPr>
          <w:rFonts w:hint="eastAsia"/>
        </w:rPr>
        <w:t>）和智慧城市中台，推进中台数据从政务数据到城市运行感知数据、互联网数据、企业数据扩展，实现从封闭自用的政务信息资源发展成为多方乃至全社会共建共享共用的城市大数据公共服务平台，全面赋能社会各行各业、各社会主体发展。全面</w:t>
      </w:r>
      <w:r>
        <w:rPr>
          <w:rFonts w:hint="eastAsia"/>
        </w:rPr>
        <w:t>提升城市数据中台对多源异构数据的采集、处理、开发、分析、展现、治理等能力，实现城市数据从共享交换、开放开发转向对城市大数据全生命周期的治理。深化智慧城市数据中台和区块链等新技术在重点领域的服务深度，加快推进环卫、城管、法院、公安、纪检、应急、医疗健康等管理服务平台建设。</w:t>
      </w:r>
      <w:bookmarkEnd w:id="224"/>
    </w:p>
    <w:p w:rsidR="00CE62F6" w:rsidRDefault="00961365">
      <w:pPr>
        <w:ind w:firstLine="643"/>
        <w:rPr>
          <w:rFonts w:ascii="仿宋" w:hAnsi="仿宋" w:cs="仿宋"/>
          <w:szCs w:val="28"/>
        </w:rPr>
      </w:pPr>
      <w:bookmarkStart w:id="225" w:name="_Hlk60304560"/>
      <w:r>
        <w:rPr>
          <w:rFonts w:ascii="仿宋" w:hAnsi="仿宋" w:cs="仿宋"/>
          <w:b/>
          <w:bCs/>
          <w:szCs w:val="28"/>
        </w:rPr>
        <w:t>加快推进智慧社区</w:t>
      </w:r>
      <w:r>
        <w:rPr>
          <w:rFonts w:ascii="仿宋" w:hAnsi="仿宋" w:cs="仿宋" w:hint="eastAsia"/>
          <w:b/>
          <w:bCs/>
          <w:szCs w:val="28"/>
        </w:rPr>
        <w:t>平台</w:t>
      </w:r>
      <w:r>
        <w:rPr>
          <w:rFonts w:ascii="仿宋" w:hAnsi="仿宋" w:cs="仿宋"/>
          <w:b/>
          <w:bCs/>
          <w:szCs w:val="28"/>
        </w:rPr>
        <w:t>建设</w:t>
      </w:r>
      <w:r>
        <w:rPr>
          <w:rFonts w:ascii="仿宋" w:hAnsi="仿宋" w:cs="仿宋" w:hint="eastAsia"/>
          <w:b/>
          <w:bCs/>
          <w:szCs w:val="28"/>
        </w:rPr>
        <w:t>，打通城市智慧服务最后一公里。</w:t>
      </w:r>
      <w:r>
        <w:rPr>
          <w:rFonts w:ascii="仿宋" w:hAnsi="仿宋" w:cs="仿宋"/>
          <w:szCs w:val="28"/>
        </w:rPr>
        <w:lastRenderedPageBreak/>
        <w:t>以城市大脑为基础</w:t>
      </w:r>
      <w:r>
        <w:rPr>
          <w:rFonts w:ascii="仿宋" w:hAnsi="仿宋" w:cs="仿宋" w:hint="eastAsia"/>
          <w:szCs w:val="28"/>
        </w:rPr>
        <w:t>，打造</w:t>
      </w:r>
      <w:r>
        <w:rPr>
          <w:rFonts w:ascii="仿宋" w:hAnsi="仿宋" w:cs="仿宋"/>
          <w:szCs w:val="28"/>
        </w:rPr>
        <w:t>智慧社区平台</w:t>
      </w:r>
      <w:r>
        <w:rPr>
          <w:rFonts w:ascii="仿宋" w:hAnsi="仿宋" w:cs="仿宋" w:hint="eastAsia"/>
          <w:szCs w:val="28"/>
        </w:rPr>
        <w:t>，支撑</w:t>
      </w:r>
      <w:r>
        <w:rPr>
          <w:rFonts w:ascii="仿宋" w:hAnsi="仿宋" w:cs="仿宋"/>
          <w:szCs w:val="28"/>
        </w:rPr>
        <w:t>构建集社区共治、居民服务、物业管理、商家运营、政府监管为一体并可持续运营的智慧化平台。</w:t>
      </w:r>
      <w:r>
        <w:rPr>
          <w:rFonts w:ascii="仿宋" w:hAnsi="仿宋" w:cs="仿宋" w:hint="eastAsia"/>
          <w:szCs w:val="28"/>
        </w:rPr>
        <w:t>支持</w:t>
      </w:r>
      <w:r>
        <w:rPr>
          <w:rFonts w:ascii="仿宋" w:hAnsi="仿宋" w:cs="仿宋"/>
          <w:szCs w:val="28"/>
        </w:rPr>
        <w:t>构建一人一档、一户一档、一车一档、一事一档、一铺一档</w:t>
      </w:r>
      <w:r>
        <w:rPr>
          <w:rFonts w:ascii="仿宋" w:hAnsi="仿宋" w:cs="仿宋" w:hint="eastAsia"/>
          <w:szCs w:val="28"/>
        </w:rPr>
        <w:t>的</w:t>
      </w:r>
      <w:r>
        <w:rPr>
          <w:rFonts w:ascii="仿宋" w:hAnsi="仿宋" w:cs="仿宋"/>
          <w:szCs w:val="28"/>
        </w:rPr>
        <w:t>数</w:t>
      </w:r>
      <w:r>
        <w:rPr>
          <w:rFonts w:ascii="仿宋" w:hAnsi="仿宋" w:cs="仿宋"/>
          <w:szCs w:val="28"/>
        </w:rPr>
        <w:t>据</w:t>
      </w:r>
      <w:r>
        <w:rPr>
          <w:rFonts w:ascii="仿宋" w:hAnsi="仿宋" w:cs="仿宋" w:hint="eastAsia"/>
          <w:szCs w:val="28"/>
        </w:rPr>
        <w:t>体系</w:t>
      </w:r>
      <w:r>
        <w:rPr>
          <w:rFonts w:ascii="仿宋" w:hAnsi="仿宋" w:cs="仿宋"/>
          <w:szCs w:val="28"/>
        </w:rPr>
        <w:t>，建立到入户精度的一张社区底图，实现基层社区的智能化</w:t>
      </w:r>
      <w:r>
        <w:rPr>
          <w:rFonts w:ascii="仿宋" w:hAnsi="仿宋" w:cs="仿宋" w:hint="eastAsia"/>
          <w:szCs w:val="28"/>
        </w:rPr>
        <w:t>、</w:t>
      </w:r>
      <w:r>
        <w:rPr>
          <w:rFonts w:ascii="仿宋" w:hAnsi="仿宋" w:cs="仿宋"/>
          <w:szCs w:val="28"/>
        </w:rPr>
        <w:t>精准化</w:t>
      </w:r>
      <w:r>
        <w:rPr>
          <w:rFonts w:ascii="仿宋" w:hAnsi="仿宋" w:cs="仿宋" w:hint="eastAsia"/>
          <w:szCs w:val="28"/>
        </w:rPr>
        <w:t>的</w:t>
      </w:r>
      <w:r>
        <w:rPr>
          <w:rFonts w:ascii="仿宋" w:hAnsi="仿宋" w:cs="仿宋"/>
          <w:szCs w:val="28"/>
        </w:rPr>
        <w:t>网格管理。</w:t>
      </w:r>
      <w:r>
        <w:rPr>
          <w:rFonts w:ascii="仿宋" w:hAnsi="仿宋" w:cs="仿宋" w:hint="eastAsia"/>
          <w:szCs w:val="28"/>
        </w:rPr>
        <w:t>推广</w:t>
      </w:r>
      <w:r>
        <w:rPr>
          <w:rFonts w:ascii="仿宋" w:hAnsi="仿宋" w:cs="仿宋"/>
          <w:szCs w:val="28"/>
        </w:rPr>
        <w:t>社区安全与管理的智能化应用，</w:t>
      </w:r>
      <w:r>
        <w:rPr>
          <w:rFonts w:ascii="仿宋" w:hAnsi="仿宋" w:cs="仿宋" w:hint="eastAsia"/>
          <w:szCs w:val="28"/>
        </w:rPr>
        <w:t>推进</w:t>
      </w:r>
      <w:r>
        <w:rPr>
          <w:rFonts w:ascii="仿宋" w:hAnsi="仿宋" w:cs="仿宋"/>
          <w:szCs w:val="28"/>
        </w:rPr>
        <w:t>社区数据与管理的智慧化分析</w:t>
      </w:r>
      <w:r>
        <w:rPr>
          <w:rFonts w:ascii="仿宋" w:hAnsi="仿宋" w:cs="仿宋" w:hint="eastAsia"/>
          <w:szCs w:val="28"/>
        </w:rPr>
        <w:t>、</w:t>
      </w:r>
      <w:r>
        <w:rPr>
          <w:rFonts w:ascii="仿宋" w:hAnsi="仿宋" w:cs="仿宋"/>
          <w:szCs w:val="28"/>
        </w:rPr>
        <w:t>辅助决策</w:t>
      </w:r>
      <w:r>
        <w:rPr>
          <w:rFonts w:ascii="仿宋" w:hAnsi="仿宋" w:cs="仿宋" w:hint="eastAsia"/>
          <w:szCs w:val="28"/>
        </w:rPr>
        <w:t>、</w:t>
      </w:r>
      <w:r>
        <w:rPr>
          <w:rFonts w:ascii="仿宋" w:hAnsi="仿宋" w:cs="仿宋"/>
          <w:szCs w:val="28"/>
        </w:rPr>
        <w:t>指挥协同。</w:t>
      </w:r>
      <w:r>
        <w:rPr>
          <w:rFonts w:ascii="仿宋" w:hAnsi="仿宋" w:cs="仿宋" w:hint="eastAsia"/>
          <w:szCs w:val="28"/>
        </w:rPr>
        <w:t>开展协同</w:t>
      </w:r>
      <w:r>
        <w:rPr>
          <w:rFonts w:ascii="仿宋" w:hAnsi="仿宋" w:cs="仿宋"/>
          <w:szCs w:val="28"/>
        </w:rPr>
        <w:t>应急，实现小区、物业、街道、政府等多级多端互联互通，及时响应。</w:t>
      </w:r>
      <w:bookmarkEnd w:id="225"/>
    </w:p>
    <w:tbl>
      <w:tblPr>
        <w:tblW w:w="8964"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tblPr>
      <w:tblGrid>
        <w:gridCol w:w="8964"/>
      </w:tblGrid>
      <w:tr w:rsidR="00CE62F6">
        <w:trPr>
          <w:trHeight w:val="441"/>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spacing w:before="156" w:after="156" w:line="240" w:lineRule="auto"/>
              <w:ind w:firstLineChars="0" w:firstLine="482"/>
              <w:jc w:val="center"/>
              <w:rPr>
                <w:rFonts w:ascii="黑体" w:eastAsia="黑体" w:hAnsi="黑体"/>
                <w:sz w:val="24"/>
                <w:szCs w:val="21"/>
              </w:rPr>
            </w:pPr>
            <w:r>
              <w:rPr>
                <w:rFonts w:ascii="黑体" w:eastAsia="黑体" w:hAnsi="黑体" w:hint="eastAsia"/>
                <w:b/>
                <w:bCs/>
                <w:sz w:val="24"/>
                <w:szCs w:val="24"/>
              </w:rPr>
              <w:t>专栏</w:t>
            </w:r>
            <w:r>
              <w:rPr>
                <w:rFonts w:ascii="黑体" w:eastAsia="黑体" w:hAnsi="黑体"/>
                <w:b/>
                <w:bCs/>
                <w:sz w:val="24"/>
                <w:szCs w:val="24"/>
              </w:rPr>
              <w:t>7</w:t>
            </w:r>
            <w:r>
              <w:rPr>
                <w:rFonts w:ascii="黑体" w:eastAsia="黑体" w:hAnsi="黑体" w:hint="eastAsia"/>
                <w:b/>
                <w:bCs/>
                <w:sz w:val="24"/>
                <w:szCs w:val="24"/>
              </w:rPr>
              <w:t>：推进智慧城市管理设施平台建设</w:t>
            </w:r>
          </w:p>
        </w:tc>
      </w:tr>
      <w:tr w:rsidR="00CE62F6">
        <w:trPr>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widowControl/>
              <w:wordWrap w:val="0"/>
              <w:spacing w:line="360" w:lineRule="auto"/>
              <w:ind w:firstLine="480"/>
              <w:jc w:val="left"/>
              <w:rPr>
                <w:rFonts w:ascii="仿宋" w:hAnsi="仿宋" w:cs="仿宋_GB2312"/>
                <w:bCs/>
                <w:kern w:val="0"/>
                <w:sz w:val="24"/>
                <w:szCs w:val="24"/>
              </w:rPr>
            </w:pPr>
            <w:r>
              <w:rPr>
                <w:rFonts w:ascii="仿宋" w:hAnsi="仿宋" w:cs="仿宋_GB2312" w:hint="eastAsia"/>
                <w:bCs/>
                <w:kern w:val="0"/>
                <w:sz w:val="24"/>
                <w:szCs w:val="24"/>
              </w:rPr>
              <w:t>建设</w:t>
            </w:r>
            <w:r>
              <w:rPr>
                <w:rFonts w:ascii="仿宋" w:hAnsi="仿宋" w:cs="仿宋_GB2312" w:hint="eastAsia"/>
                <w:bCs/>
                <w:kern w:val="0"/>
                <w:sz w:val="24"/>
                <w:szCs w:val="24"/>
              </w:rPr>
              <w:t>C</w:t>
            </w:r>
            <w:r>
              <w:rPr>
                <w:rFonts w:ascii="仿宋" w:hAnsi="仿宋" w:cs="仿宋_GB2312"/>
                <w:bCs/>
                <w:kern w:val="0"/>
                <w:sz w:val="24"/>
                <w:szCs w:val="24"/>
              </w:rPr>
              <w:t>IM</w:t>
            </w:r>
            <w:r>
              <w:rPr>
                <w:rFonts w:ascii="仿宋" w:hAnsi="仿宋" w:cs="仿宋_GB2312" w:hint="eastAsia"/>
                <w:bCs/>
                <w:kern w:val="0"/>
                <w:sz w:val="24"/>
                <w:szCs w:val="24"/>
              </w:rPr>
              <w:t>平台。建设</w:t>
            </w:r>
            <w:r>
              <w:rPr>
                <w:rFonts w:ascii="仿宋" w:hAnsi="仿宋" w:cs="仿宋_GB2312" w:hint="eastAsia"/>
                <w:bCs/>
                <w:kern w:val="0"/>
                <w:sz w:val="24"/>
                <w:szCs w:val="24"/>
              </w:rPr>
              <w:t>CIM</w:t>
            </w:r>
            <w:r>
              <w:rPr>
                <w:rFonts w:ascii="仿宋" w:hAnsi="仿宋" w:cs="仿宋_GB2312" w:hint="eastAsia"/>
                <w:bCs/>
                <w:kern w:val="0"/>
                <w:sz w:val="24"/>
                <w:szCs w:val="24"/>
              </w:rPr>
              <w:t>基础数据库，推进基础地理信息和</w:t>
            </w:r>
            <w:r>
              <w:rPr>
                <w:rFonts w:ascii="仿宋" w:hAnsi="仿宋" w:cs="仿宋_GB2312" w:hint="eastAsia"/>
                <w:bCs/>
                <w:kern w:val="0"/>
                <w:sz w:val="24"/>
                <w:szCs w:val="24"/>
              </w:rPr>
              <w:t>IOT</w:t>
            </w:r>
            <w:r>
              <w:rPr>
                <w:rFonts w:ascii="仿宋" w:hAnsi="仿宋" w:cs="仿宋_GB2312" w:hint="eastAsia"/>
                <w:bCs/>
                <w:kern w:val="0"/>
                <w:sz w:val="24"/>
                <w:szCs w:val="24"/>
              </w:rPr>
              <w:t>实时监测数据采集。建设</w:t>
            </w:r>
            <w:r>
              <w:rPr>
                <w:rFonts w:ascii="仿宋" w:hAnsi="仿宋" w:cs="仿宋_GB2312" w:hint="eastAsia"/>
                <w:bCs/>
                <w:kern w:val="0"/>
                <w:sz w:val="24"/>
                <w:szCs w:val="24"/>
              </w:rPr>
              <w:t>CIM</w:t>
            </w:r>
            <w:r>
              <w:rPr>
                <w:rFonts w:ascii="仿宋" w:hAnsi="仿宋" w:cs="仿宋_GB2312" w:hint="eastAsia"/>
                <w:bCs/>
                <w:kern w:val="0"/>
                <w:sz w:val="24"/>
                <w:szCs w:val="24"/>
              </w:rPr>
              <w:t>基础平台，建立信息采集、更新、管理和维护相关运行机制，实现城市规建管全生命周期的“数字共享、管理联动、全民共创”，树立数字和现实空间共生的郑州新标杆。建立多种方式的“空间数据共享”新模式，创新二三维一体化的空间数据标准体系，做好资源规划、住建、城管、公安、应急、政法等部门的数据管理和数据共享支撑服务。</w:t>
            </w:r>
          </w:p>
          <w:p w:rsidR="00CE62F6" w:rsidRDefault="00961365">
            <w:pPr>
              <w:widowControl/>
              <w:wordWrap w:val="0"/>
              <w:spacing w:line="360" w:lineRule="auto"/>
              <w:ind w:firstLine="480"/>
              <w:jc w:val="left"/>
              <w:rPr>
                <w:rFonts w:ascii="仿宋" w:hAnsi="仿宋" w:cs="仿宋_GB2312"/>
                <w:bCs/>
                <w:kern w:val="0"/>
                <w:sz w:val="24"/>
                <w:szCs w:val="24"/>
              </w:rPr>
            </w:pPr>
            <w:r>
              <w:rPr>
                <w:rFonts w:ascii="仿宋" w:hAnsi="仿宋" w:cs="仿宋_GB2312" w:hint="eastAsia"/>
                <w:bCs/>
                <w:kern w:val="0"/>
                <w:sz w:val="24"/>
                <w:szCs w:val="24"/>
              </w:rPr>
              <w:t>建设重点领域城市管理服务平台。积极开展郑州市公安系统通用平台、基</w:t>
            </w:r>
            <w:r>
              <w:rPr>
                <w:rFonts w:ascii="仿宋" w:hAnsi="仿宋" w:cs="仿宋_GB2312"/>
                <w:bCs/>
                <w:kern w:val="0"/>
                <w:sz w:val="24"/>
                <w:szCs w:val="24"/>
              </w:rPr>
              <w:t>于大数据的医疗健康及区域公共卫生预警</w:t>
            </w:r>
            <w:r>
              <w:rPr>
                <w:rFonts w:ascii="仿宋" w:hAnsi="仿宋" w:cs="仿宋_GB2312" w:hint="eastAsia"/>
                <w:bCs/>
                <w:kern w:val="0"/>
                <w:sz w:val="24"/>
                <w:szCs w:val="24"/>
              </w:rPr>
              <w:t>、</w:t>
            </w:r>
            <w:r>
              <w:rPr>
                <w:rFonts w:ascii="仿宋" w:hAnsi="仿宋" w:cs="仿宋_GB2312"/>
                <w:bCs/>
                <w:kern w:val="0"/>
                <w:sz w:val="24"/>
                <w:szCs w:val="24"/>
              </w:rPr>
              <w:t>郑州市城市治理智慧化与公共</w:t>
            </w:r>
            <w:r>
              <w:rPr>
                <w:rFonts w:ascii="仿宋" w:hAnsi="仿宋" w:cs="仿宋_GB2312"/>
                <w:bCs/>
                <w:kern w:val="0"/>
                <w:sz w:val="24"/>
                <w:szCs w:val="24"/>
              </w:rPr>
              <w:t>服务智慧化提升</w:t>
            </w:r>
            <w:r>
              <w:rPr>
                <w:rFonts w:ascii="仿宋" w:hAnsi="仿宋" w:cs="仿宋_GB2312" w:hint="eastAsia"/>
                <w:bCs/>
                <w:kern w:val="0"/>
                <w:sz w:val="24"/>
                <w:szCs w:val="24"/>
              </w:rPr>
              <w:t>、应急管理信息化建设、智慧化法庭、“平安郑州”视频监控系统、５Ｇ环卫智慧管理平台、公益诉讼快速检测大数据调查取证管理平台、纪检监察大数据智能研判查询分析平台、自然资源综合管理可视化平台等一批重点城市管理公共服务平台建设项目，</w:t>
            </w:r>
            <w:r>
              <w:rPr>
                <w:rFonts w:ascii="仿宋" w:hAnsi="仿宋" w:cs="仿宋_GB2312" w:hint="eastAsia"/>
                <w:bCs/>
                <w:kern w:val="0"/>
                <w:sz w:val="24"/>
                <w:szCs w:val="24"/>
              </w:rPr>
              <w:lastRenderedPageBreak/>
              <w:t>提升城市公共服务能力和管理水平。</w:t>
            </w:r>
          </w:p>
        </w:tc>
      </w:tr>
    </w:tbl>
    <w:p w:rsidR="00CE62F6" w:rsidRDefault="00961365">
      <w:pPr>
        <w:pStyle w:val="2"/>
        <w:jc w:val="center"/>
      </w:pPr>
      <w:bookmarkStart w:id="226" w:name="_Toc4494"/>
      <w:bookmarkStart w:id="227" w:name="_Toc3819"/>
      <w:bookmarkStart w:id="228" w:name="_Toc63203726"/>
      <w:bookmarkStart w:id="229" w:name="_Toc27861"/>
      <w:bookmarkStart w:id="230" w:name="_Toc11091"/>
      <w:bookmarkStart w:id="231" w:name="_Toc58936477"/>
      <w:bookmarkStart w:id="232" w:name="_Toc15711"/>
      <w:bookmarkStart w:id="233" w:name="_Toc18246"/>
      <w:bookmarkStart w:id="234" w:name="_Toc19930"/>
      <w:bookmarkStart w:id="235" w:name="_Toc58936478"/>
      <w:r>
        <w:rPr>
          <w:rFonts w:hint="eastAsia"/>
        </w:rPr>
        <w:lastRenderedPageBreak/>
        <w:t>第六节</w:t>
      </w:r>
      <w:r>
        <w:rPr>
          <w:rFonts w:hint="eastAsia"/>
        </w:rPr>
        <w:t xml:space="preserve"> </w:t>
      </w:r>
      <w:r>
        <w:rPr>
          <w:rFonts w:hint="eastAsia"/>
        </w:rPr>
        <w:t>强化建设治理高效的智慧黄河设施</w:t>
      </w:r>
      <w:bookmarkEnd w:id="226"/>
      <w:bookmarkEnd w:id="227"/>
      <w:bookmarkEnd w:id="228"/>
      <w:bookmarkEnd w:id="229"/>
      <w:bookmarkEnd w:id="230"/>
      <w:bookmarkEnd w:id="231"/>
      <w:bookmarkEnd w:id="232"/>
      <w:bookmarkEnd w:id="233"/>
      <w:bookmarkEnd w:id="234"/>
    </w:p>
    <w:p w:rsidR="00CE62F6" w:rsidRDefault="00961365">
      <w:pPr>
        <w:ind w:firstLine="640"/>
      </w:pPr>
      <w:r>
        <w:rPr>
          <w:rFonts w:hint="eastAsia"/>
        </w:rPr>
        <w:t>围绕黄河流域生态保护和高质量发展核心示范区建设，构建服务大治理、大保护、高质量发展的共性基础能力平台，服务支撑黄河生态保护和高质量发展。</w:t>
      </w:r>
      <w:r>
        <w:rPr>
          <w:rFonts w:ascii="Times New Roman" w:eastAsia="楷体" w:hAnsi="Times New Roman" w:cs="Times New Roman" w:hint="eastAsia"/>
          <w:b/>
          <w:bCs/>
        </w:rPr>
        <w:t>到</w:t>
      </w:r>
      <w:r>
        <w:rPr>
          <w:rFonts w:ascii="Times New Roman" w:eastAsia="楷体" w:hAnsi="Times New Roman" w:cs="Times New Roman" w:hint="eastAsia"/>
          <w:b/>
          <w:bCs/>
        </w:rPr>
        <w:t>2025</w:t>
      </w:r>
      <w:r>
        <w:rPr>
          <w:rFonts w:ascii="Times New Roman" w:eastAsia="楷体" w:hAnsi="Times New Roman" w:cs="Times New Roman" w:hint="eastAsia"/>
          <w:b/>
          <w:bCs/>
        </w:rPr>
        <w:t>年</w:t>
      </w:r>
      <w:r>
        <w:rPr>
          <w:rFonts w:hint="eastAsia"/>
        </w:rPr>
        <w:t>，成功打造“智慧黄河示范基地、黄河历史文化数字传承和创新高地、流域协同创新和开放高地”，建设一批高端精品数字设施，将郑州打造成为黄河全流域生态保护和高质量发展数字枢纽中心。</w:t>
      </w:r>
    </w:p>
    <w:p w:rsidR="00CE62F6" w:rsidRDefault="00961365">
      <w:pPr>
        <w:ind w:firstLine="643"/>
      </w:pPr>
      <w:r>
        <w:rPr>
          <w:rFonts w:hint="eastAsia"/>
          <w:b/>
          <w:bCs/>
        </w:rPr>
        <w:t>建设智慧黄河示范基地，打造水利治理和生态保护智慧化示范。</w:t>
      </w:r>
      <w:r>
        <w:rPr>
          <w:rFonts w:hint="eastAsia"/>
        </w:rPr>
        <w:t>推进智慧黄河建设，围绕水资源集约管理、水生态保护与修复、水沙关系调控、流域协同管理等重点内容建设集约化、智能化管理设施。建设透彻感知体系和全面互联网体系，铺设全时、全域、全量的感知设备，推进郑州流域的资源、环境、社会、经济等领域数据互通和资源共享，实现郑州流域“全领域数据融合、跨领</w:t>
      </w:r>
      <w:r>
        <w:rPr>
          <w:rFonts w:hint="eastAsia"/>
        </w:rPr>
        <w:t>域业务联动”，重点建设郑州黄河湿地自然保护区智慧监控平台。支持建设以黄河为核心的水利一张图、水利生态大数据中心系统和水利业务中台，搭建智慧水利中枢体系，推进智能决策。面向黄河安澜、水资源供需和生态环境，构建协同应用系统，健全智慧黄河应用体系。</w:t>
      </w:r>
    </w:p>
    <w:p w:rsidR="00CE62F6" w:rsidRDefault="00961365">
      <w:pPr>
        <w:ind w:firstLine="643"/>
      </w:pPr>
      <w:r>
        <w:rPr>
          <w:rFonts w:hint="eastAsia"/>
          <w:b/>
          <w:bCs/>
        </w:rPr>
        <w:t>推进黄河数字文化建设，促进黄河文化数字化传承和创新。</w:t>
      </w:r>
      <w:r>
        <w:rPr>
          <w:rFonts w:hint="eastAsia"/>
        </w:rPr>
        <w:lastRenderedPageBreak/>
        <w:t>围绕黄河历史文化主地标建设，叠加数字基础设施，整合黄河历史文化资源，共筑黄河新文化。全面梳理沿黄文化资源，建立黄河（郑州）文化素材库、黄河（郑州）大数据平台。支持利用</w:t>
      </w:r>
      <w:r>
        <w:rPr>
          <w:rFonts w:hint="eastAsia"/>
        </w:rPr>
        <w:t>5G</w:t>
      </w:r>
      <w:r>
        <w:rPr>
          <w:rFonts w:hint="eastAsia"/>
        </w:rPr>
        <w:t>、</w:t>
      </w:r>
      <w:r>
        <w:rPr>
          <w:rFonts w:hint="eastAsia"/>
        </w:rPr>
        <w:t>VR/AR</w:t>
      </w:r>
      <w:r>
        <w:rPr>
          <w:rFonts w:hint="eastAsia"/>
        </w:rPr>
        <w:t>、</w:t>
      </w:r>
      <w:r>
        <w:rPr>
          <w:rFonts w:hint="eastAsia"/>
        </w:rPr>
        <w:t>3D</w:t>
      </w:r>
      <w:r>
        <w:rPr>
          <w:rFonts w:hint="eastAsia"/>
        </w:rPr>
        <w:t>等数字技术对黄河流域文化体验</w:t>
      </w:r>
      <w:r>
        <w:rPr>
          <w:rFonts w:hint="eastAsia"/>
        </w:rPr>
        <w:t>园、文化传承馆、特色文化节、历史文化名城、传统文化名村等文化景观和发展载体升级，建设具备创新性、体验性、互动性的数字文旅新模式。围绕郑汴国际文化遗产带，打造智慧黄河新文旅展示和应用平台，创新黄河文化展示和传播新形象。</w:t>
      </w:r>
    </w:p>
    <w:p w:rsidR="00CE62F6" w:rsidRDefault="00961365">
      <w:pPr>
        <w:ind w:firstLine="643"/>
        <w:rPr>
          <w:b/>
          <w:bCs/>
        </w:rPr>
      </w:pPr>
      <w:r>
        <w:rPr>
          <w:rFonts w:hint="eastAsia"/>
          <w:b/>
          <w:bCs/>
        </w:rPr>
        <w:t>构建跨区域信息共享和资源开放平台，推动与全流域协同发展。</w:t>
      </w:r>
      <w:r>
        <w:rPr>
          <w:rFonts w:hint="eastAsia"/>
        </w:rPr>
        <w:t>支持黄河（郑州）大数据平台，开展跨区域信息共享和资源对接，主动与其他省市协同推进黄河流域基础设施和资源一体化，推动黄河治理协同、交通设施互通共享、文旅资源互通共享、产业资源互通共享、物流信息资源互通共享，打造流域开放高地。建设科技创新服务</w:t>
      </w:r>
      <w:r>
        <w:rPr>
          <w:rFonts w:hint="eastAsia"/>
        </w:rPr>
        <w:t>一体化共享平台，以“总部科创湾、黄河科创谷、金水科教园、河洛科创基地”为创新核心，推进与流域其他科技创新资源间的开放共享与协同创新，打造流域协同创新高地。</w:t>
      </w:r>
    </w:p>
    <w:p w:rsidR="00CE62F6" w:rsidRDefault="00961365">
      <w:pPr>
        <w:pStyle w:val="2"/>
        <w:jc w:val="center"/>
      </w:pPr>
      <w:bookmarkStart w:id="236" w:name="_Toc4826"/>
      <w:bookmarkStart w:id="237" w:name="_Toc14879"/>
      <w:bookmarkStart w:id="238" w:name="_Toc27989"/>
      <w:bookmarkStart w:id="239" w:name="_Toc63203727"/>
      <w:bookmarkStart w:id="240" w:name="_Toc9111"/>
      <w:bookmarkStart w:id="241" w:name="_Toc14106"/>
      <w:bookmarkStart w:id="242" w:name="_Toc15027"/>
      <w:bookmarkStart w:id="243" w:name="_Toc6406"/>
      <w:r>
        <w:rPr>
          <w:rFonts w:hint="eastAsia"/>
        </w:rPr>
        <w:t>第七节加速推广集约共享的智慧生活</w:t>
      </w:r>
      <w:bookmarkEnd w:id="235"/>
      <w:bookmarkEnd w:id="236"/>
      <w:bookmarkEnd w:id="237"/>
      <w:bookmarkEnd w:id="238"/>
      <w:bookmarkEnd w:id="239"/>
      <w:bookmarkEnd w:id="240"/>
      <w:bookmarkEnd w:id="241"/>
      <w:r>
        <w:rPr>
          <w:rFonts w:hint="eastAsia"/>
        </w:rPr>
        <w:t>设施</w:t>
      </w:r>
      <w:bookmarkEnd w:id="242"/>
      <w:bookmarkEnd w:id="243"/>
    </w:p>
    <w:p w:rsidR="00CE62F6" w:rsidRDefault="00961365">
      <w:pPr>
        <w:ind w:firstLine="640"/>
      </w:pPr>
      <w:bookmarkStart w:id="244" w:name="_Hlk59278331"/>
      <w:r>
        <w:rPr>
          <w:rFonts w:hint="eastAsia"/>
        </w:rPr>
        <w:t>推进开展社会性生活新型基础设施，重点加强教育、医疗等关系国计民生的生活性基础设施建设保障。“十四五”期间，遴选</w:t>
      </w:r>
      <w:r>
        <w:rPr>
          <w:rFonts w:hint="eastAsia"/>
        </w:rPr>
        <w:t>20</w:t>
      </w:r>
      <w:r>
        <w:rPr>
          <w:rFonts w:hint="eastAsia"/>
        </w:rPr>
        <w:t>个试点示范，推动智慧课堂和智慧校园建设，推进教育资</w:t>
      </w:r>
      <w:r>
        <w:rPr>
          <w:rFonts w:hint="eastAsia"/>
        </w:rPr>
        <w:lastRenderedPageBreak/>
        <w:t>源共享；加快医疗设施智能化改造，推进医疗数据充分共享，打造智慧医疗公共服务平台体系。</w:t>
      </w:r>
      <w:bookmarkEnd w:id="244"/>
    </w:p>
    <w:p w:rsidR="00CE62F6" w:rsidRDefault="00961365">
      <w:pPr>
        <w:ind w:firstLine="643"/>
        <w:rPr>
          <w:b/>
          <w:bCs/>
        </w:rPr>
      </w:pPr>
      <w:r>
        <w:rPr>
          <w:rFonts w:hint="eastAsia"/>
          <w:b/>
          <w:bCs/>
        </w:rPr>
        <w:t>（一）加快智慧教育新型基础设施建设</w:t>
      </w:r>
    </w:p>
    <w:p w:rsidR="00CE62F6" w:rsidRDefault="00961365">
      <w:pPr>
        <w:ind w:firstLine="643"/>
      </w:pPr>
      <w:r>
        <w:rPr>
          <w:rFonts w:hint="eastAsia"/>
          <w:b/>
          <w:bCs/>
        </w:rPr>
        <w:t>全面完善学校网络信息基础设施，推</w:t>
      </w:r>
      <w:r>
        <w:rPr>
          <w:rFonts w:hint="eastAsia"/>
          <w:b/>
          <w:bCs/>
        </w:rPr>
        <w:t>动教学设备智能化</w:t>
      </w:r>
      <w:r>
        <w:rPr>
          <w:rFonts w:hint="eastAsia"/>
        </w:rPr>
        <w:t>。持续提升郑州教育城域网速率，稳步推进</w:t>
      </w:r>
      <w:r>
        <w:rPr>
          <w:rFonts w:hint="eastAsia"/>
        </w:rPr>
        <w:t>5G</w:t>
      </w:r>
      <w:r>
        <w:rPr>
          <w:rFonts w:hint="eastAsia"/>
        </w:rPr>
        <w:t>网络在中小学校的覆盖，探索</w:t>
      </w:r>
      <w:r>
        <w:rPr>
          <w:rFonts w:hint="eastAsia"/>
        </w:rPr>
        <w:t>5G</w:t>
      </w:r>
      <w:r>
        <w:rPr>
          <w:rFonts w:hint="eastAsia"/>
        </w:rPr>
        <w:t>技术在教学、教管等环节中的推广应用。渐序推进新型多媒体设施、智能化学习</w:t>
      </w:r>
      <w:r>
        <w:rPr>
          <w:rFonts w:hint="eastAsia"/>
        </w:rPr>
        <w:t>/</w:t>
      </w:r>
      <w:r>
        <w:rPr>
          <w:rFonts w:hint="eastAsia"/>
        </w:rPr>
        <w:t>教学终端的普及应用。</w:t>
      </w:r>
    </w:p>
    <w:p w:rsidR="00CE62F6" w:rsidRDefault="00961365">
      <w:pPr>
        <w:ind w:firstLine="643"/>
      </w:pPr>
      <w:r>
        <w:rPr>
          <w:rFonts w:hint="eastAsia"/>
          <w:b/>
          <w:bCs/>
        </w:rPr>
        <w:t>加快智慧课堂建设，推进远程教学的深度应用。</w:t>
      </w:r>
      <w:r>
        <w:rPr>
          <w:rFonts w:hint="eastAsia"/>
        </w:rPr>
        <w:t>遴选试点学校，运用</w:t>
      </w:r>
      <w:r>
        <w:rPr>
          <w:rFonts w:hint="eastAsia"/>
        </w:rPr>
        <w:t>5G</w:t>
      </w:r>
      <w:r>
        <w:rPr>
          <w:rFonts w:hint="eastAsia"/>
        </w:rPr>
        <w:t>、物联网、</w:t>
      </w:r>
      <w:r>
        <w:rPr>
          <w:rFonts w:hint="eastAsia"/>
        </w:rPr>
        <w:t>AR/VR</w:t>
      </w:r>
      <w:r>
        <w:rPr>
          <w:rFonts w:hint="eastAsia"/>
        </w:rPr>
        <w:t>、人工智能等技术打造样本教室，开展沉浸式授课，打造精品样版课程。以点带面，划分教学区域分批建设公共智慧课堂，逐步推进区域内共享和全市智慧课堂的全覆盖。开展远程教学，实施“网上结对、线上牵手”行动，打造精准扶智新标杆。</w:t>
      </w:r>
    </w:p>
    <w:p w:rsidR="00CE62F6" w:rsidRDefault="00961365">
      <w:pPr>
        <w:ind w:firstLine="643"/>
      </w:pPr>
      <w:r>
        <w:rPr>
          <w:rFonts w:hint="eastAsia"/>
          <w:b/>
          <w:bCs/>
        </w:rPr>
        <w:t>加大智慧校园建设力度，推动学</w:t>
      </w:r>
      <w:r>
        <w:rPr>
          <w:rFonts w:hint="eastAsia"/>
          <w:b/>
          <w:bCs/>
        </w:rPr>
        <w:t>校向全方位多层次教育管理迈进。</w:t>
      </w:r>
      <w:r>
        <w:rPr>
          <w:rFonts w:hint="eastAsia"/>
        </w:rPr>
        <w:t>坚持“统筹规划、分步实施、试点先行、稳步推进”的原则实施智慧校园示范校培育工程，形成统一规范标准，全市分批推广。分区域选择学校，遴选</w:t>
      </w:r>
      <w:r>
        <w:rPr>
          <w:rFonts w:hint="eastAsia"/>
        </w:rPr>
        <w:t>20</w:t>
      </w:r>
      <w:r>
        <w:rPr>
          <w:rFonts w:hint="eastAsia"/>
        </w:rPr>
        <w:t>所中小学试点，完善智慧校园信息基础建设。基于边缘云布局校园管理公共平台，实现学校以及区域教学资源的精准管控，提高教学资源的应用效率。打造郑州市统一开放的校园管理基础平台，推进现有各学校智慧管理平台有序接入，实现统筹协同管理和集约节约资源，原则上各学校</w:t>
      </w:r>
      <w:r>
        <w:rPr>
          <w:rFonts w:hint="eastAsia"/>
        </w:rPr>
        <w:lastRenderedPageBreak/>
        <w:t>不再新建管理基础平台。</w:t>
      </w:r>
    </w:p>
    <w:p w:rsidR="00CE62F6" w:rsidRDefault="00961365">
      <w:pPr>
        <w:ind w:firstLine="643"/>
      </w:pPr>
      <w:r>
        <w:rPr>
          <w:rFonts w:hint="eastAsia"/>
          <w:b/>
          <w:bCs/>
        </w:rPr>
        <w:t>全面完善教育管理公共服务平台功能，持续优化教育资源云平台服务体系。</w:t>
      </w:r>
      <w:r>
        <w:rPr>
          <w:rFonts w:hint="eastAsia"/>
        </w:rPr>
        <w:t>依托“</w:t>
      </w:r>
      <w:r>
        <w:rPr>
          <w:rFonts w:hint="eastAsia"/>
        </w:rPr>
        <w:t>郑州市教育大数据平台”工程进一步整合现有教育管理业务系统，逐步增加教师资源、智慧课堂、校区管控等多级管理体系，提升教育管理效率。持续丰富郑州教育云平台上各种形式的学习资源，打造多样化学习资源共享共建平台，增加面向学生、老师、家长等各类对象多样式，多形态的优质学习资料，</w:t>
      </w:r>
      <w:bookmarkStart w:id="245" w:name="_Hlk60305600"/>
      <w:r>
        <w:rPr>
          <w:rFonts w:hint="eastAsia"/>
        </w:rPr>
        <w:t>向郑州市民推广普及，</w:t>
      </w:r>
      <w:bookmarkEnd w:id="245"/>
      <w:r>
        <w:rPr>
          <w:rFonts w:hint="eastAsia"/>
        </w:rPr>
        <w:t>推动郑州学习型社会的形成。</w:t>
      </w:r>
    </w:p>
    <w:p w:rsidR="00CE62F6" w:rsidRDefault="00961365">
      <w:pPr>
        <w:ind w:firstLine="643"/>
        <w:rPr>
          <w:b/>
          <w:bCs/>
        </w:rPr>
      </w:pPr>
      <w:r>
        <w:rPr>
          <w:rFonts w:hint="eastAsia"/>
          <w:b/>
          <w:bCs/>
        </w:rPr>
        <w:t>（二）推进智慧医疗新型基础设施建设</w:t>
      </w:r>
    </w:p>
    <w:p w:rsidR="00CE62F6" w:rsidRDefault="00961365">
      <w:pPr>
        <w:ind w:firstLine="643"/>
      </w:pPr>
      <w:r>
        <w:rPr>
          <w:rFonts w:hint="eastAsia"/>
          <w:b/>
          <w:bCs/>
        </w:rPr>
        <w:t>加快推进医院智能化建设。借助互联网、</w:t>
      </w:r>
      <w:r>
        <w:rPr>
          <w:rFonts w:hint="eastAsia"/>
          <w:b/>
          <w:bCs/>
        </w:rPr>
        <w:t>5G</w:t>
      </w:r>
      <w:r>
        <w:rPr>
          <w:rFonts w:hint="eastAsia"/>
          <w:b/>
          <w:bCs/>
        </w:rPr>
        <w:t>、物联网传感等技术提升智慧化服务水平。</w:t>
      </w:r>
      <w:r>
        <w:rPr>
          <w:rFonts w:hint="eastAsia"/>
        </w:rPr>
        <w:t>加强</w:t>
      </w:r>
      <w:r>
        <w:rPr>
          <w:rFonts w:hint="eastAsia"/>
        </w:rPr>
        <w:t>5G</w:t>
      </w:r>
      <w:r>
        <w:rPr>
          <w:rFonts w:hint="eastAsia"/>
        </w:rPr>
        <w:t>网络覆盖，推广使用智能医疗设备、医用机器人提供智能导医分诊、院内导航等服务</w:t>
      </w:r>
      <w:r>
        <w:rPr>
          <w:rFonts w:hint="eastAsia"/>
        </w:rPr>
        <w:t>。提取共性特征，统一各医院医疗数据标准和接口标准，逐步构建医院信息化系统通用平台，减少未来医院信息化升级新建过程中的重复建设。</w:t>
      </w:r>
    </w:p>
    <w:p w:rsidR="00CE62F6" w:rsidRDefault="00961365">
      <w:pPr>
        <w:ind w:firstLine="643"/>
      </w:pPr>
      <w:bookmarkStart w:id="246" w:name="_Hlk60306164"/>
      <w:r>
        <w:rPr>
          <w:rFonts w:hint="eastAsia"/>
          <w:b/>
          <w:bCs/>
        </w:rPr>
        <w:t>打造互联互通的院间医疗协作平台。</w:t>
      </w:r>
      <w:r>
        <w:rPr>
          <w:rFonts w:hint="eastAsia"/>
        </w:rPr>
        <w:t>打造协同共享的医疗云平台，推动郑州市各级医疗机构医疗数据上云。创新开展人工智能辅助诊疗平台应用，支持郑州大学、郑州第一医院开展</w:t>
      </w:r>
      <w:r>
        <w:rPr>
          <w:rFonts w:hint="eastAsia"/>
        </w:rPr>
        <w:t>AI+</w:t>
      </w:r>
      <w:r>
        <w:rPr>
          <w:rFonts w:hint="eastAsia"/>
        </w:rPr>
        <w:t>医疗影像识别系统实践，打造辅助诊疗平台，支持向公共平台发展。探索医联体互联网医院模式，为郑州市民提供线上线下融合的远程诊疗便民服务。</w:t>
      </w:r>
    </w:p>
    <w:p w:rsidR="00CE62F6" w:rsidRDefault="00961365">
      <w:pPr>
        <w:ind w:firstLine="643"/>
      </w:pPr>
      <w:r>
        <w:rPr>
          <w:rFonts w:hint="eastAsia"/>
          <w:b/>
          <w:bCs/>
        </w:rPr>
        <w:lastRenderedPageBreak/>
        <w:t>构建医疗公共服务平台。</w:t>
      </w:r>
      <w:r>
        <w:rPr>
          <w:rFonts w:hint="eastAsia"/>
        </w:rPr>
        <w:t>建设郑州市统一医疗资源保障调度平台，提升医疗资源保障水平和调度运</w:t>
      </w:r>
      <w:r>
        <w:rPr>
          <w:rFonts w:hint="eastAsia"/>
        </w:rPr>
        <w:t>行效率。建设流行病监测预警平台，提升城市流行病监测的智能化水平。培育医药电商，提升供药保障能力，加强互联网医疗的市场化能力服务支撑。</w:t>
      </w:r>
      <w:bookmarkEnd w:id="246"/>
    </w:p>
    <w:tbl>
      <w:tblPr>
        <w:tblW w:w="8964"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tblPr>
      <w:tblGrid>
        <w:gridCol w:w="8964"/>
      </w:tblGrid>
      <w:tr w:rsidR="00CE62F6">
        <w:trPr>
          <w:trHeight w:val="441"/>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spacing w:before="156" w:after="156" w:line="240" w:lineRule="auto"/>
              <w:ind w:firstLineChars="0" w:firstLine="482"/>
              <w:jc w:val="center"/>
              <w:rPr>
                <w:rFonts w:ascii="黑体" w:eastAsia="黑体" w:hAnsi="黑体"/>
                <w:sz w:val="24"/>
                <w:szCs w:val="21"/>
              </w:rPr>
            </w:pPr>
            <w:bookmarkStart w:id="247" w:name="_Hlk58794444"/>
            <w:r>
              <w:rPr>
                <w:rFonts w:ascii="黑体" w:eastAsia="黑体" w:hAnsi="黑体" w:hint="eastAsia"/>
                <w:b/>
                <w:bCs/>
                <w:sz w:val="24"/>
                <w:szCs w:val="24"/>
              </w:rPr>
              <w:t>专栏</w:t>
            </w:r>
            <w:r>
              <w:rPr>
                <w:rFonts w:ascii="黑体" w:eastAsia="黑体" w:hAnsi="黑体"/>
                <w:b/>
                <w:bCs/>
                <w:sz w:val="24"/>
                <w:szCs w:val="24"/>
              </w:rPr>
              <w:t>8</w:t>
            </w:r>
            <w:r>
              <w:rPr>
                <w:rFonts w:ascii="黑体" w:eastAsia="黑体" w:hAnsi="黑体" w:hint="eastAsia"/>
                <w:b/>
                <w:bCs/>
                <w:sz w:val="24"/>
                <w:szCs w:val="24"/>
              </w:rPr>
              <w:t>：探索建设郑州市医联体互联网医院平台，提升智慧医疗服务水平</w:t>
            </w:r>
          </w:p>
        </w:tc>
      </w:tr>
      <w:tr w:rsidR="00CE62F6">
        <w:trPr>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widowControl/>
              <w:wordWrap w:val="0"/>
              <w:spacing w:line="360" w:lineRule="auto"/>
              <w:ind w:firstLine="480"/>
              <w:jc w:val="left"/>
              <w:rPr>
                <w:rFonts w:ascii="仿宋" w:hAnsi="仿宋" w:cs="仿宋_GB2312"/>
                <w:bCs/>
                <w:kern w:val="0"/>
                <w:sz w:val="24"/>
                <w:szCs w:val="24"/>
              </w:rPr>
            </w:pPr>
            <w:r>
              <w:rPr>
                <w:rFonts w:ascii="仿宋" w:hAnsi="仿宋" w:cs="仿宋_GB2312" w:hint="eastAsia"/>
                <w:bCs/>
                <w:kern w:val="0"/>
                <w:sz w:val="24"/>
                <w:szCs w:val="24"/>
              </w:rPr>
              <w:t>依托郑州市优质医疗资源，采用云计算、人工智能、互联网和物联网技术，探索建立医联体互联网医院，加快推进远程医疗服务建设，加强医疗、医保、医药“三医”联动，实现医疗、医药、医保和医养数字化联通，实现部分常见病、慢性病在线复诊、提供“一站式”高效率服务，提升郑州群众看病获得感。</w:t>
            </w:r>
          </w:p>
          <w:p w:rsidR="00CE62F6" w:rsidRDefault="00961365">
            <w:pPr>
              <w:widowControl/>
              <w:wordWrap w:val="0"/>
              <w:spacing w:line="360" w:lineRule="auto"/>
              <w:ind w:firstLine="480"/>
              <w:jc w:val="left"/>
              <w:rPr>
                <w:rFonts w:ascii="仿宋" w:hAnsi="仿宋" w:cs="仿宋_GB2312"/>
                <w:bCs/>
                <w:kern w:val="0"/>
                <w:sz w:val="24"/>
                <w:szCs w:val="24"/>
              </w:rPr>
            </w:pPr>
            <w:r>
              <w:rPr>
                <w:rFonts w:ascii="仿宋" w:hAnsi="仿宋" w:cs="仿宋_GB2312" w:hint="eastAsia"/>
                <w:bCs/>
                <w:kern w:val="0"/>
                <w:sz w:val="24"/>
                <w:szCs w:val="24"/>
              </w:rPr>
              <w:t>加大郑州医疗机构对医联体互联网医院供给，推广郑大第二附属医院互联网医院经验，以集约共享共建的方式建设医联体互联网医院。支持互联网公司建设互联网医院，依托互联网企业协助互联网医院运营。</w:t>
            </w:r>
            <w:bookmarkEnd w:id="247"/>
          </w:p>
        </w:tc>
      </w:tr>
    </w:tbl>
    <w:p w:rsidR="00CE62F6" w:rsidRDefault="00961365">
      <w:pPr>
        <w:pStyle w:val="2"/>
        <w:jc w:val="center"/>
      </w:pPr>
      <w:bookmarkStart w:id="248" w:name="_Toc23397"/>
      <w:bookmarkStart w:id="249" w:name="_Toc32036"/>
      <w:bookmarkStart w:id="250" w:name="_Toc468"/>
      <w:bookmarkStart w:id="251" w:name="_Toc9561"/>
      <w:bookmarkStart w:id="252" w:name="_Toc63203728"/>
      <w:bookmarkStart w:id="253" w:name="_Toc32135"/>
      <w:bookmarkStart w:id="254" w:name="_Toc7989"/>
      <w:bookmarkStart w:id="255" w:name="_Toc31894"/>
      <w:r>
        <w:rPr>
          <w:rFonts w:hint="eastAsia"/>
        </w:rPr>
        <w:t>第八节</w:t>
      </w:r>
      <w:r>
        <w:rPr>
          <w:rFonts w:hint="eastAsia"/>
        </w:rPr>
        <w:t xml:space="preserve"> </w:t>
      </w:r>
      <w:r>
        <w:rPr>
          <w:rFonts w:hint="eastAsia"/>
        </w:rPr>
        <w:t>大力支持城乡一体的数字乡村</w:t>
      </w:r>
      <w:bookmarkEnd w:id="248"/>
      <w:bookmarkEnd w:id="249"/>
      <w:bookmarkEnd w:id="250"/>
      <w:r>
        <w:rPr>
          <w:rFonts w:hint="eastAsia"/>
        </w:rPr>
        <w:t>建设</w:t>
      </w:r>
      <w:bookmarkEnd w:id="251"/>
      <w:bookmarkEnd w:id="252"/>
      <w:bookmarkEnd w:id="253"/>
      <w:bookmarkEnd w:id="254"/>
      <w:bookmarkEnd w:id="255"/>
    </w:p>
    <w:p w:rsidR="00CE62F6" w:rsidRDefault="00961365">
      <w:pPr>
        <w:ind w:firstLine="640"/>
      </w:pPr>
      <w:bookmarkStart w:id="256" w:name="_Hlk60306314"/>
      <w:r>
        <w:rPr>
          <w:rFonts w:ascii="仿宋" w:hAnsi="仿宋" w:cs="仿宋" w:hint="eastAsia"/>
          <w:szCs w:val="28"/>
        </w:rPr>
        <w:t>积极推进乡村通信网络基础设施建设，合理部署数据采集感知设备和终端应用设备，搭建生产生活数据信息库和数据平台，推进城市医疗、教育等</w:t>
      </w:r>
      <w:r>
        <w:rPr>
          <w:rFonts w:hint="eastAsia"/>
        </w:rPr>
        <w:t>资源向乡村共享，建设智慧乡村大数据信息平台，夯实数字乡村根基，到</w:t>
      </w:r>
      <w:r>
        <w:rPr>
          <w:rFonts w:hint="eastAsia"/>
        </w:rPr>
        <w:t>2025</w:t>
      </w:r>
      <w:r>
        <w:rPr>
          <w:rFonts w:hint="eastAsia"/>
        </w:rPr>
        <w:t>年，实现智慧农业引领全省农业发展，智慧乡村建设在全国具有影响力，开展</w:t>
      </w:r>
      <w:r>
        <w:rPr>
          <w:rFonts w:hint="eastAsia"/>
        </w:rPr>
        <w:t>10</w:t>
      </w:r>
      <w:r>
        <w:rPr>
          <w:rFonts w:hint="eastAsia"/>
        </w:rPr>
        <w:t>个特色农业互联网小镇试点，培育</w:t>
      </w:r>
      <w:r>
        <w:rPr>
          <w:rFonts w:hint="eastAsia"/>
        </w:rPr>
        <w:t>10</w:t>
      </w:r>
      <w:r>
        <w:rPr>
          <w:rFonts w:hint="eastAsia"/>
        </w:rPr>
        <w:t>个市级</w:t>
      </w:r>
      <w:r>
        <w:rPr>
          <w:rFonts w:ascii="仿宋" w:hAnsi="仿宋" w:cs="仿宋" w:hint="eastAsia"/>
          <w:szCs w:val="28"/>
        </w:rPr>
        <w:t>数字乡村特色小镇。</w:t>
      </w:r>
      <w:bookmarkEnd w:id="256"/>
    </w:p>
    <w:p w:rsidR="00CE62F6" w:rsidRDefault="00961365">
      <w:pPr>
        <w:ind w:firstLine="643"/>
        <w:rPr>
          <w:rFonts w:ascii="仿宋" w:hAnsi="仿宋" w:cs="仿宋"/>
          <w:szCs w:val="28"/>
        </w:rPr>
      </w:pPr>
      <w:r>
        <w:rPr>
          <w:rFonts w:ascii="仿宋" w:hAnsi="仿宋" w:cs="仿宋" w:hint="eastAsia"/>
          <w:b/>
          <w:bCs/>
          <w:szCs w:val="28"/>
        </w:rPr>
        <w:lastRenderedPageBreak/>
        <w:t>加快推进农业</w:t>
      </w:r>
      <w:bookmarkStart w:id="257" w:name="_Hlk60306358"/>
      <w:r>
        <w:rPr>
          <w:rFonts w:ascii="仿宋" w:hAnsi="仿宋" w:cs="仿宋" w:hint="eastAsia"/>
          <w:b/>
          <w:bCs/>
          <w:szCs w:val="28"/>
        </w:rPr>
        <w:t>新型基础设施建设，</w:t>
      </w:r>
      <w:bookmarkEnd w:id="257"/>
      <w:r>
        <w:rPr>
          <w:rFonts w:ascii="仿宋" w:hAnsi="仿宋" w:cs="仿宋" w:hint="eastAsia"/>
          <w:b/>
          <w:bCs/>
          <w:szCs w:val="28"/>
        </w:rPr>
        <w:t>构建农业物联网，发展智慧农业。在农业生产环节，</w:t>
      </w:r>
      <w:r>
        <w:rPr>
          <w:rFonts w:ascii="仿宋" w:hAnsi="仿宋" w:cs="仿宋" w:hint="eastAsia"/>
          <w:szCs w:val="28"/>
        </w:rPr>
        <w:t>支持在高标准农田、农业大棚等部署环境监测传感器，建设农业病虫害测报监测、数字植保防御体系平台，建成全市数字农田建设“一张图”和监管系统，实现全程监控、精准管理。建设郑州智慧农机装备管理应用平台，推广应用公农用无人机、农业机器人，探索</w:t>
      </w:r>
      <w:r>
        <w:rPr>
          <w:rFonts w:ascii="仿宋" w:hAnsi="仿宋" w:cs="仿宋" w:hint="eastAsia"/>
          <w:szCs w:val="28"/>
        </w:rPr>
        <w:t>建立无人作业农场，支持中牟、荥阳、新郑、新密、登封等县（市）打造智慧化农业生产示范区。</w:t>
      </w:r>
      <w:r>
        <w:rPr>
          <w:rFonts w:ascii="仿宋" w:hAnsi="仿宋" w:cs="仿宋" w:hint="eastAsia"/>
          <w:b/>
          <w:bCs/>
          <w:szCs w:val="28"/>
        </w:rPr>
        <w:t>在农产品加工环节，</w:t>
      </w:r>
      <w:r>
        <w:rPr>
          <w:rFonts w:ascii="仿宋" w:hAnsi="仿宋" w:cs="仿宋" w:hint="eastAsia"/>
          <w:szCs w:val="28"/>
        </w:rPr>
        <w:t>打造市级农产品质量安全追溯管理信息平台，推进农产品可溯化。</w:t>
      </w:r>
      <w:r>
        <w:rPr>
          <w:rFonts w:ascii="仿宋" w:hAnsi="仿宋" w:cs="仿宋" w:hint="eastAsia"/>
          <w:b/>
          <w:bCs/>
          <w:szCs w:val="28"/>
        </w:rPr>
        <w:t>在农产品流通及销售环节，</w:t>
      </w:r>
      <w:r>
        <w:rPr>
          <w:rFonts w:ascii="仿宋" w:hAnsi="仿宋" w:cs="仿宋" w:hint="eastAsia"/>
          <w:szCs w:val="28"/>
        </w:rPr>
        <w:t>支持中牟、荥阳、新密等县（市）的农产品集散地建设冷链仓储和物流集散中心，搭建区域级市级大宗农产品贸易（批发销售数据）平台。进一步完善农村电商基础设施，建立健全农产品网络销售的物流设施、供应链设施和支撑保障设施。</w:t>
      </w:r>
      <w:r>
        <w:rPr>
          <w:rFonts w:ascii="仿宋" w:hAnsi="仿宋" w:cs="仿宋" w:hint="eastAsia"/>
          <w:b/>
          <w:bCs/>
          <w:szCs w:val="28"/>
        </w:rPr>
        <w:t>建设农业信息服务基础平台。</w:t>
      </w:r>
      <w:r>
        <w:rPr>
          <w:rFonts w:ascii="仿宋" w:hAnsi="仿宋" w:cs="仿宋" w:hint="eastAsia"/>
          <w:szCs w:val="28"/>
        </w:rPr>
        <w:t>建设涵盖耕地、种质资源、农业预警的农业大数据资源库，实现数据精准采集、预警、分析、决策辅助</w:t>
      </w:r>
      <w:r>
        <w:rPr>
          <w:rFonts w:ascii="仿宋" w:hAnsi="仿宋" w:cs="仿宋" w:hint="eastAsia"/>
          <w:szCs w:val="28"/>
        </w:rPr>
        <w:t>和共用共享。完善农业科技创新应用信息服务体系</w:t>
      </w:r>
      <w:r>
        <w:rPr>
          <w:rFonts w:ascii="仿宋" w:hAnsi="仿宋" w:cs="仿宋" w:hint="eastAsia"/>
          <w:szCs w:val="28"/>
        </w:rPr>
        <w:t>，</w:t>
      </w:r>
      <w:r>
        <w:rPr>
          <w:rFonts w:ascii="仿宋" w:hAnsi="仿宋" w:cs="仿宋" w:hint="eastAsia"/>
          <w:szCs w:val="28"/>
        </w:rPr>
        <w:t>推动信息化与农业装备、农机作业服务和农机管理融合应用。依托全市城市大脑建设推动农业信息化服务平台和应用系统整合</w:t>
      </w:r>
      <w:r>
        <w:rPr>
          <w:rFonts w:ascii="仿宋" w:hAnsi="仿宋" w:cs="仿宋" w:hint="eastAsia"/>
          <w:szCs w:val="28"/>
        </w:rPr>
        <w:t>，</w:t>
      </w:r>
      <w:r>
        <w:rPr>
          <w:rFonts w:ascii="仿宋" w:hAnsi="仿宋" w:cs="仿宋" w:hint="eastAsia"/>
          <w:szCs w:val="28"/>
        </w:rPr>
        <w:t>打造具有影响力的农业互联网平台。</w:t>
      </w:r>
    </w:p>
    <w:p w:rsidR="00CE62F6" w:rsidRDefault="00961365">
      <w:pPr>
        <w:ind w:firstLine="643"/>
      </w:pPr>
      <w:r>
        <w:rPr>
          <w:rFonts w:hint="eastAsia"/>
          <w:b/>
          <w:bCs/>
        </w:rPr>
        <w:t>着力推进农村新型基础设施建设，构建智慧乡村大数据信息平台。</w:t>
      </w:r>
      <w:r>
        <w:rPr>
          <w:rFonts w:hint="eastAsia"/>
        </w:rPr>
        <w:t>支持市级医疗、教育、政务等平台资源向农村共享，支持</w:t>
      </w:r>
      <w:r>
        <w:rPr>
          <w:rFonts w:hint="eastAsia"/>
        </w:rPr>
        <w:lastRenderedPageBreak/>
        <w:t>农村数据信息全面整合。</w:t>
      </w:r>
      <w:r>
        <w:rPr>
          <w:rFonts w:hint="eastAsia"/>
          <w:b/>
          <w:bCs/>
        </w:rPr>
        <w:t>在农村生态环境方面，</w:t>
      </w:r>
      <w:r>
        <w:rPr>
          <w:rFonts w:hint="eastAsia"/>
        </w:rPr>
        <w:t>实施农村污水、空气、垃圾等治理工程，部署环境监测传感器和垃圾智能化无害化处理设施，建设乡镇级环境监测系统，构建市级农村环境监测平台。</w:t>
      </w:r>
      <w:r>
        <w:rPr>
          <w:rFonts w:hint="eastAsia"/>
          <w:b/>
          <w:bCs/>
        </w:rPr>
        <w:t>在基层教育方面，</w:t>
      </w:r>
      <w:r>
        <w:rPr>
          <w:rFonts w:hint="eastAsia"/>
        </w:rPr>
        <w:t>支持有条件的乡镇中小学</w:t>
      </w:r>
      <w:r>
        <w:rPr>
          <w:rFonts w:hint="eastAsia"/>
        </w:rPr>
        <w:t>部署安防、教育机器人等智能化设备，</w:t>
      </w:r>
      <w:bookmarkStart w:id="258" w:name="_Hlk60306455"/>
      <w:r>
        <w:rPr>
          <w:rFonts w:hint="eastAsia"/>
        </w:rPr>
        <w:t>接入市级平台，共享市级平台资源</w:t>
      </w:r>
      <w:bookmarkEnd w:id="258"/>
      <w:r>
        <w:rPr>
          <w:rFonts w:hint="eastAsia"/>
        </w:rPr>
        <w:t>。</w:t>
      </w:r>
      <w:r>
        <w:rPr>
          <w:rFonts w:hint="eastAsia"/>
          <w:b/>
          <w:bCs/>
        </w:rPr>
        <w:t>在基层医疗方面，</w:t>
      </w:r>
      <w:r>
        <w:rPr>
          <w:rFonts w:hint="eastAsia"/>
        </w:rPr>
        <w:t>推进基层医疗机构部署智能化医疗设备；支持有条件的乡镇建设村、乡、县、市四级医疗机构间的数据共享、远程就医和分级诊疗的智慧化医疗服务体系。</w:t>
      </w:r>
      <w:r>
        <w:rPr>
          <w:rFonts w:hint="eastAsia"/>
          <w:b/>
          <w:bCs/>
        </w:rPr>
        <w:t>在村级政务方面，</w:t>
      </w:r>
      <w:r>
        <w:rPr>
          <w:rFonts w:hint="eastAsia"/>
        </w:rPr>
        <w:t>建设乡村政务网，推进城乡政务一体化，支持乡镇推进网上政务服务大厅、自助服务一体机建设，推动郑好办</w:t>
      </w:r>
      <w:r>
        <w:rPr>
          <w:rFonts w:hint="eastAsia"/>
        </w:rPr>
        <w:t>APP</w:t>
      </w:r>
      <w:r>
        <w:rPr>
          <w:rFonts w:hint="eastAsia"/>
        </w:rPr>
        <w:t>在农村普及。</w:t>
      </w:r>
    </w:p>
    <w:tbl>
      <w:tblPr>
        <w:tblW w:w="8964"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tblPr>
      <w:tblGrid>
        <w:gridCol w:w="8964"/>
      </w:tblGrid>
      <w:tr w:rsidR="00CE62F6">
        <w:trPr>
          <w:trHeight w:val="715"/>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spacing w:before="156" w:after="156" w:line="240" w:lineRule="auto"/>
              <w:ind w:firstLineChars="0" w:firstLine="402"/>
              <w:jc w:val="center"/>
              <w:rPr>
                <w:rFonts w:ascii="黑体" w:eastAsia="黑体" w:hAnsi="黑体"/>
                <w:sz w:val="24"/>
                <w:szCs w:val="21"/>
              </w:rPr>
            </w:pPr>
            <w:r>
              <w:rPr>
                <w:rFonts w:ascii="黑体" w:eastAsia="黑体" w:hAnsi="黑体" w:hint="eastAsia"/>
                <w:b/>
                <w:bCs/>
                <w:sz w:val="24"/>
                <w:szCs w:val="24"/>
              </w:rPr>
              <w:t>专栏</w:t>
            </w:r>
            <w:r>
              <w:rPr>
                <w:rFonts w:ascii="黑体" w:eastAsia="黑体" w:hAnsi="黑体"/>
                <w:b/>
                <w:bCs/>
                <w:sz w:val="24"/>
                <w:szCs w:val="24"/>
              </w:rPr>
              <w:t>9</w:t>
            </w:r>
            <w:r>
              <w:rPr>
                <w:rFonts w:ascii="黑体" w:eastAsia="黑体" w:hAnsi="黑体" w:hint="eastAsia"/>
                <w:b/>
                <w:bCs/>
                <w:sz w:val="24"/>
                <w:szCs w:val="24"/>
              </w:rPr>
              <w:t>：</w:t>
            </w:r>
            <w:r>
              <w:rPr>
                <w:rFonts w:ascii="黑体" w:eastAsia="黑体" w:hAnsi="黑体" w:cs="仿宋" w:hint="eastAsia"/>
                <w:b/>
                <w:bCs/>
                <w:sz w:val="24"/>
                <w:szCs w:val="24"/>
              </w:rPr>
              <w:t>建设农业农村大数据平台，助力智慧乡村建设</w:t>
            </w:r>
          </w:p>
        </w:tc>
      </w:tr>
      <w:tr w:rsidR="00CE62F6">
        <w:trPr>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spacing w:line="360" w:lineRule="auto"/>
              <w:ind w:firstLineChars="0" w:firstLine="480"/>
              <w:rPr>
                <w:rFonts w:ascii="仿宋" w:hAnsi="仿宋" w:cs="仿宋"/>
                <w:sz w:val="24"/>
                <w:szCs w:val="24"/>
              </w:rPr>
            </w:pPr>
            <w:r>
              <w:rPr>
                <w:rFonts w:ascii="仿宋" w:hAnsi="仿宋" w:cs="仿宋" w:hint="eastAsia"/>
                <w:b/>
                <w:bCs/>
                <w:sz w:val="24"/>
                <w:szCs w:val="24"/>
              </w:rPr>
              <w:t>推动平台建设。</w:t>
            </w:r>
            <w:r>
              <w:rPr>
                <w:rFonts w:ascii="仿宋" w:hAnsi="仿宋" w:cs="仿宋" w:hint="eastAsia"/>
                <w:sz w:val="24"/>
                <w:szCs w:val="24"/>
              </w:rPr>
              <w:t>搭建农业农村数据信息资源库、农业生产大数据分析平台、农产品贸易数据平台、农业农村信息服务平台、农村产权流转交易平台、农业科技创新平台，开发农业大数据应用产品，打造辐射全省的郑州市农业农村大数据平台体系，打造全国农业农村大数据试点示范工程。</w:t>
            </w:r>
          </w:p>
          <w:p w:rsidR="00CE62F6" w:rsidRDefault="00961365">
            <w:pPr>
              <w:spacing w:line="360" w:lineRule="auto"/>
              <w:ind w:firstLineChars="0" w:firstLine="480"/>
              <w:rPr>
                <w:rFonts w:ascii="仿宋" w:hAnsi="仿宋" w:cs="仿宋"/>
                <w:b/>
                <w:bCs/>
                <w:sz w:val="24"/>
                <w:szCs w:val="24"/>
              </w:rPr>
            </w:pPr>
            <w:r>
              <w:rPr>
                <w:rFonts w:ascii="仿宋" w:hAnsi="仿宋" w:cs="仿宋" w:hint="eastAsia"/>
                <w:b/>
                <w:bCs/>
                <w:sz w:val="24"/>
                <w:szCs w:val="24"/>
              </w:rPr>
              <w:t>推进数据共享。</w:t>
            </w:r>
            <w:r>
              <w:rPr>
                <w:rFonts w:ascii="仿宋" w:hAnsi="仿宋" w:cs="仿宋" w:hint="eastAsia"/>
                <w:sz w:val="24"/>
                <w:szCs w:val="24"/>
              </w:rPr>
              <w:t>整合现有农业农村数据资源</w:t>
            </w:r>
            <w:r>
              <w:rPr>
                <w:rFonts w:ascii="仿宋" w:hAnsi="仿宋" w:cs="仿宋" w:hint="eastAsia"/>
                <w:sz w:val="24"/>
                <w:szCs w:val="24"/>
              </w:rPr>
              <w:t>，</w:t>
            </w:r>
            <w:r>
              <w:rPr>
                <w:rFonts w:ascii="仿宋" w:hAnsi="仿宋" w:cs="仿宋" w:hint="eastAsia"/>
                <w:sz w:val="24"/>
                <w:szCs w:val="24"/>
              </w:rPr>
              <w:t>打破地区、行业和部门分割</w:t>
            </w:r>
            <w:r>
              <w:rPr>
                <w:rFonts w:ascii="仿宋" w:hAnsi="仿宋" w:cs="仿宋" w:hint="eastAsia"/>
                <w:sz w:val="24"/>
                <w:szCs w:val="24"/>
              </w:rPr>
              <w:t>，</w:t>
            </w:r>
            <w:r>
              <w:rPr>
                <w:rFonts w:ascii="仿宋" w:hAnsi="仿宋" w:cs="仿宋" w:hint="eastAsia"/>
                <w:sz w:val="24"/>
                <w:szCs w:val="24"/>
              </w:rPr>
              <w:t>消除“数字孤岛”</w:t>
            </w:r>
            <w:r>
              <w:rPr>
                <w:rFonts w:ascii="仿宋" w:hAnsi="仿宋" w:cs="仿宋" w:hint="eastAsia"/>
                <w:sz w:val="24"/>
                <w:szCs w:val="24"/>
              </w:rPr>
              <w:t>，</w:t>
            </w:r>
            <w:r>
              <w:rPr>
                <w:rFonts w:ascii="仿宋" w:hAnsi="仿宋" w:cs="仿宋" w:hint="eastAsia"/>
                <w:sz w:val="24"/>
                <w:szCs w:val="24"/>
              </w:rPr>
              <w:t>完善数据共享。围绕农业自然资源、重要农业种质资源、农村集体资产、农村宅基地、农户和新型农业经营主体等大数据，制定农业农村大数据共享管理办法</w:t>
            </w:r>
            <w:r>
              <w:rPr>
                <w:rFonts w:ascii="仿宋" w:hAnsi="仿宋" w:cs="仿宋" w:hint="eastAsia"/>
                <w:sz w:val="24"/>
                <w:szCs w:val="24"/>
              </w:rPr>
              <w:t>，</w:t>
            </w:r>
            <w:r>
              <w:rPr>
                <w:rFonts w:ascii="仿宋" w:hAnsi="仿宋" w:cs="仿宋" w:hint="eastAsia"/>
                <w:sz w:val="24"/>
                <w:szCs w:val="24"/>
              </w:rPr>
              <w:t>实施单品种全产业链大数据工程。</w:t>
            </w:r>
          </w:p>
        </w:tc>
      </w:tr>
    </w:tbl>
    <w:p w:rsidR="00CE62F6" w:rsidRDefault="00961365">
      <w:pPr>
        <w:pStyle w:val="10"/>
        <w:jc w:val="center"/>
      </w:pPr>
      <w:bookmarkStart w:id="259" w:name="_Toc28721"/>
      <w:bookmarkStart w:id="260" w:name="_Toc63203729"/>
      <w:bookmarkStart w:id="261" w:name="_Toc7071"/>
      <w:bookmarkStart w:id="262" w:name="_Toc21427"/>
      <w:bookmarkStart w:id="263" w:name="_Toc58936479"/>
      <w:bookmarkStart w:id="264" w:name="_Toc18433"/>
      <w:bookmarkStart w:id="265" w:name="_Toc15243"/>
      <w:bookmarkStart w:id="266" w:name="_Toc11102"/>
      <w:bookmarkStart w:id="267" w:name="_Toc14820"/>
      <w:r>
        <w:rPr>
          <w:rFonts w:hint="eastAsia"/>
        </w:rPr>
        <w:lastRenderedPageBreak/>
        <w:t>第六章</w:t>
      </w:r>
      <w:r>
        <w:rPr>
          <w:rFonts w:hint="eastAsia"/>
        </w:rPr>
        <w:t xml:space="preserve"> </w:t>
      </w:r>
      <w:r>
        <w:rPr>
          <w:rFonts w:hint="eastAsia"/>
        </w:rPr>
        <w:t>做实创</w:t>
      </w:r>
      <w:r>
        <w:rPr>
          <w:rFonts w:hint="eastAsia"/>
        </w:rPr>
        <w:t>新基础设施</w:t>
      </w:r>
      <w:bookmarkEnd w:id="259"/>
      <w:bookmarkEnd w:id="260"/>
      <w:bookmarkEnd w:id="261"/>
      <w:bookmarkEnd w:id="262"/>
      <w:bookmarkEnd w:id="263"/>
      <w:bookmarkEnd w:id="264"/>
      <w:bookmarkEnd w:id="265"/>
      <w:bookmarkEnd w:id="266"/>
      <w:bookmarkEnd w:id="267"/>
    </w:p>
    <w:p w:rsidR="00CE62F6" w:rsidRDefault="00961365">
      <w:pPr>
        <w:ind w:firstLine="640"/>
      </w:pPr>
      <w:r>
        <w:rPr>
          <w:rFonts w:hint="eastAsia"/>
        </w:rPr>
        <w:t>开展创新基础设施专项工程，围绕国家中心城市建设、黄河流域生态保护和高质量发展战略，构建以国家重大科技基础设施建设为前沿引领，以产业技术创新基础设施有序布局为核心、以科教基础设施协同创新能力提升为保障的创新基础设施体系。</w:t>
      </w:r>
    </w:p>
    <w:p w:rsidR="00CE62F6" w:rsidRDefault="00961365">
      <w:pPr>
        <w:pStyle w:val="2"/>
        <w:jc w:val="center"/>
        <w:rPr>
          <w:rFonts w:eastAsia="华文仿宋"/>
        </w:rPr>
      </w:pPr>
      <w:bookmarkStart w:id="268" w:name="_Toc12080"/>
      <w:bookmarkStart w:id="269" w:name="_Toc3894"/>
      <w:bookmarkStart w:id="270" w:name="_Toc31912"/>
      <w:bookmarkStart w:id="271" w:name="_Toc31316"/>
      <w:bookmarkStart w:id="272" w:name="_Toc15313"/>
      <w:bookmarkStart w:id="273" w:name="_Toc1213"/>
      <w:bookmarkStart w:id="274" w:name="_Toc63203730"/>
      <w:bookmarkStart w:id="275" w:name="_Toc58936480"/>
      <w:bookmarkStart w:id="276" w:name="_Toc22667"/>
      <w:r>
        <w:rPr>
          <w:rFonts w:hint="eastAsia"/>
        </w:rPr>
        <w:t>第一节</w:t>
      </w:r>
      <w:r>
        <w:rPr>
          <w:rFonts w:hint="eastAsia"/>
        </w:rPr>
        <w:t xml:space="preserve"> </w:t>
      </w:r>
      <w:r>
        <w:rPr>
          <w:rFonts w:hint="eastAsia"/>
        </w:rPr>
        <w:t>统筹谋划国家重大科技基础设施</w:t>
      </w:r>
      <w:bookmarkEnd w:id="268"/>
      <w:bookmarkEnd w:id="269"/>
      <w:bookmarkEnd w:id="270"/>
      <w:bookmarkEnd w:id="271"/>
      <w:bookmarkEnd w:id="272"/>
      <w:bookmarkEnd w:id="273"/>
      <w:bookmarkEnd w:id="274"/>
      <w:bookmarkEnd w:id="275"/>
      <w:bookmarkEnd w:id="276"/>
    </w:p>
    <w:p w:rsidR="00CE62F6" w:rsidRDefault="00961365">
      <w:pPr>
        <w:ind w:firstLine="640"/>
      </w:pPr>
      <w:r>
        <w:rPr>
          <w:rFonts w:hint="eastAsia"/>
        </w:rPr>
        <w:t>坚持“高起点谋划、高水平推进、高强度资金投入”，实施大科学装置筹建计划、大科学家引进行动，强化前沿基础科学研究，积极布局区域重大科技基础设施、国家实验室、国家重点实验室，加快集聚优质创新资源，提升原始创新能力，推动郑州建设成为中部乃至全国有影响力的科技创新高地。以中原科技城为载体，加强大数据、智能计算、新材料等新兴交叉学科以及流域水科学、农业科学、网络安全国家实验室、重点实验室建设，谋划网络安全等专用大科学装置落地。</w:t>
      </w:r>
    </w:p>
    <w:tbl>
      <w:tblPr>
        <w:tblW w:w="8964"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tblPr>
      <w:tblGrid>
        <w:gridCol w:w="8964"/>
      </w:tblGrid>
      <w:tr w:rsidR="00CE62F6">
        <w:trPr>
          <w:trHeight w:val="583"/>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spacing w:before="156" w:after="156" w:line="240" w:lineRule="auto"/>
              <w:ind w:firstLine="482"/>
              <w:jc w:val="center"/>
              <w:rPr>
                <w:rFonts w:ascii="黑体" w:eastAsia="黑体" w:hAnsi="黑体"/>
                <w:sz w:val="24"/>
                <w:szCs w:val="24"/>
              </w:rPr>
            </w:pPr>
            <w:r>
              <w:rPr>
                <w:rFonts w:ascii="黑体" w:eastAsia="黑体" w:hAnsi="黑体" w:hint="eastAsia"/>
                <w:b/>
                <w:bCs/>
                <w:sz w:val="24"/>
                <w:szCs w:val="24"/>
              </w:rPr>
              <w:t>专栏</w:t>
            </w:r>
            <w:r>
              <w:rPr>
                <w:rFonts w:ascii="黑体" w:eastAsia="黑体" w:hAnsi="黑体" w:hint="eastAsia"/>
                <w:b/>
                <w:bCs/>
                <w:sz w:val="24"/>
                <w:szCs w:val="24"/>
              </w:rPr>
              <w:t>1</w:t>
            </w:r>
            <w:r>
              <w:rPr>
                <w:rFonts w:ascii="黑体" w:eastAsia="黑体" w:hAnsi="黑体"/>
                <w:b/>
                <w:bCs/>
                <w:sz w:val="24"/>
                <w:szCs w:val="24"/>
              </w:rPr>
              <w:t>0</w:t>
            </w:r>
            <w:r>
              <w:rPr>
                <w:rFonts w:ascii="黑体" w:eastAsia="黑体" w:hAnsi="黑体" w:hint="eastAsia"/>
                <w:b/>
                <w:bCs/>
                <w:sz w:val="24"/>
                <w:szCs w:val="24"/>
              </w:rPr>
              <w:t>：高水平谋划国家重大科技基础设施建设</w:t>
            </w:r>
          </w:p>
        </w:tc>
      </w:tr>
      <w:tr w:rsidR="00CE62F6">
        <w:trPr>
          <w:trHeight w:val="594"/>
          <w:tblCellSpacing w:w="15" w:type="dxa"/>
          <w:jc w:val="center"/>
        </w:trPr>
        <w:tc>
          <w:tcPr>
            <w:tcW w:w="8904" w:type="dxa"/>
            <w:tcBorders>
              <w:top w:val="outset" w:sz="6" w:space="0" w:color="auto"/>
              <w:left w:val="outset" w:sz="6" w:space="0" w:color="auto"/>
              <w:bottom w:val="outset" w:sz="6" w:space="0" w:color="auto"/>
              <w:right w:val="outset" w:sz="6" w:space="0" w:color="auto"/>
            </w:tcBorders>
            <w:vAlign w:val="center"/>
          </w:tcPr>
          <w:p w:rsidR="00CE62F6" w:rsidRDefault="00961365">
            <w:pPr>
              <w:spacing w:line="360" w:lineRule="auto"/>
              <w:ind w:firstLine="480"/>
              <w:rPr>
                <w:rFonts w:ascii="仿宋" w:hAnsi="仿宋"/>
                <w:sz w:val="24"/>
                <w:szCs w:val="24"/>
              </w:rPr>
            </w:pPr>
            <w:r>
              <w:rPr>
                <w:rFonts w:ascii="仿宋" w:hAnsi="仿宋" w:hint="eastAsia"/>
                <w:sz w:val="24"/>
                <w:szCs w:val="24"/>
              </w:rPr>
              <w:t>着眼长远和全局，突出优势领域，高质量建设中</w:t>
            </w:r>
            <w:r>
              <w:rPr>
                <w:rFonts w:ascii="仿宋" w:hAnsi="仿宋" w:hint="eastAsia"/>
                <w:sz w:val="24"/>
                <w:szCs w:val="24"/>
              </w:rPr>
              <w:t>原科技城，对标国家实验室建设黄河实验室、嵩山实验室，并积极争取纳入国家重大平台建设计划。</w:t>
            </w:r>
          </w:p>
          <w:p w:rsidR="00CE62F6" w:rsidRDefault="00961365">
            <w:pPr>
              <w:spacing w:line="360" w:lineRule="auto"/>
              <w:ind w:firstLine="482"/>
              <w:rPr>
                <w:rFonts w:ascii="仿宋" w:hAnsi="仿宋"/>
                <w:b/>
                <w:bCs/>
                <w:sz w:val="24"/>
                <w:szCs w:val="24"/>
              </w:rPr>
            </w:pPr>
            <w:r>
              <w:rPr>
                <w:rFonts w:ascii="仿宋" w:hAnsi="仿宋" w:hint="eastAsia"/>
                <w:b/>
                <w:bCs/>
                <w:sz w:val="24"/>
                <w:szCs w:val="24"/>
              </w:rPr>
              <w:t>高质量打造中原科技城。</w:t>
            </w:r>
            <w:r>
              <w:rPr>
                <w:rFonts w:ascii="仿宋" w:hAnsi="仿宋" w:hint="eastAsia"/>
                <w:sz w:val="24"/>
                <w:szCs w:val="24"/>
              </w:rPr>
              <w:t>建设颜值最靓、环境最美、服务最优的“河南科创之窗”。强化科技创新、政策创新、金融创新、资本创新协同，重点发展数字文创、信息技术、</w:t>
            </w:r>
            <w:r>
              <w:rPr>
                <w:rFonts w:ascii="仿宋" w:hAnsi="仿宋" w:hint="eastAsia"/>
                <w:sz w:val="24"/>
                <w:szCs w:val="24"/>
              </w:rPr>
              <w:lastRenderedPageBreak/>
              <w:t>前沿科技、生命科技、人才教育五大产业，加快科研、孵化、转化“三链”融合发展，积极探索“总部企业</w:t>
            </w:r>
            <w:r>
              <w:rPr>
                <w:rFonts w:ascii="仿宋" w:hAnsi="仿宋"/>
                <w:sz w:val="24"/>
                <w:szCs w:val="24"/>
              </w:rPr>
              <w:t>+</w:t>
            </w:r>
            <w:r>
              <w:rPr>
                <w:rFonts w:ascii="仿宋" w:hAnsi="仿宋" w:hint="eastAsia"/>
                <w:sz w:val="24"/>
                <w:szCs w:val="24"/>
              </w:rPr>
              <w:t>研发基地</w:t>
            </w:r>
            <w:r>
              <w:rPr>
                <w:rFonts w:ascii="仿宋" w:hAnsi="仿宋"/>
                <w:sz w:val="24"/>
                <w:szCs w:val="24"/>
              </w:rPr>
              <w:t>+</w:t>
            </w:r>
            <w:r>
              <w:rPr>
                <w:rFonts w:ascii="仿宋" w:hAnsi="仿宋" w:hint="eastAsia"/>
                <w:sz w:val="24"/>
                <w:szCs w:val="24"/>
              </w:rPr>
              <w:t>成果转移”共生模式。</w:t>
            </w:r>
          </w:p>
          <w:p w:rsidR="00CE62F6" w:rsidRDefault="00961365">
            <w:pPr>
              <w:spacing w:line="360" w:lineRule="auto"/>
              <w:ind w:firstLine="482"/>
              <w:rPr>
                <w:rFonts w:ascii="仿宋" w:hAnsi="仿宋"/>
                <w:sz w:val="24"/>
                <w:szCs w:val="24"/>
              </w:rPr>
            </w:pPr>
            <w:r>
              <w:rPr>
                <w:rFonts w:ascii="仿宋" w:hAnsi="仿宋" w:hint="eastAsia"/>
                <w:b/>
                <w:bCs/>
                <w:sz w:val="24"/>
                <w:szCs w:val="24"/>
              </w:rPr>
              <w:t>高水平建设黄河实验室。</w:t>
            </w:r>
            <w:r>
              <w:rPr>
                <w:rFonts w:ascii="仿宋" w:hAnsi="仿宋" w:hint="eastAsia"/>
                <w:sz w:val="24"/>
                <w:szCs w:val="24"/>
              </w:rPr>
              <w:t>瞄准流域系统治理国际前沿，围绕流域水资源</w:t>
            </w:r>
            <w:r>
              <w:rPr>
                <w:rFonts w:ascii="仿宋" w:hAnsi="仿宋" w:hint="eastAsia"/>
                <w:sz w:val="24"/>
                <w:szCs w:val="24"/>
              </w:rPr>
              <w:t>-</w:t>
            </w:r>
            <w:r>
              <w:rPr>
                <w:rFonts w:ascii="仿宋" w:hAnsi="仿宋" w:hint="eastAsia"/>
                <w:sz w:val="24"/>
                <w:szCs w:val="24"/>
              </w:rPr>
              <w:t>水生态承载力与高质量发展的平衡机制等关键科学问题开展协同攻关，凝聚和培育国际领军人才，促进流域水科学基础研究与区域经济社会发展应用研究融通发展，构筑对外开放且具有国际影响力的流域协同创新科研高地。</w:t>
            </w:r>
          </w:p>
          <w:p w:rsidR="00CE62F6" w:rsidRDefault="00961365">
            <w:pPr>
              <w:spacing w:line="360" w:lineRule="auto"/>
              <w:ind w:firstLine="482"/>
              <w:rPr>
                <w:rFonts w:eastAsia="华文仿宋"/>
                <w:sz w:val="24"/>
                <w:szCs w:val="24"/>
              </w:rPr>
            </w:pPr>
            <w:r>
              <w:rPr>
                <w:rFonts w:ascii="仿宋" w:hAnsi="仿宋" w:hint="eastAsia"/>
                <w:b/>
                <w:bCs/>
                <w:sz w:val="24"/>
                <w:szCs w:val="24"/>
              </w:rPr>
              <w:t>高标准建设嵩山实验室。</w:t>
            </w:r>
            <w:r>
              <w:rPr>
                <w:rFonts w:ascii="仿宋" w:hAnsi="仿宋" w:hint="eastAsia"/>
                <w:sz w:val="24"/>
                <w:szCs w:val="24"/>
              </w:rPr>
              <w:t>综合利用郑州大学、解放军信息工程大学和中国电子科技集团公司第二十七研究所等单位科研资源和能力，围绕建设国家中西部信息技术创新高地、打造国际一流新型科技创新平台。</w:t>
            </w:r>
          </w:p>
        </w:tc>
      </w:tr>
    </w:tbl>
    <w:p w:rsidR="00CE62F6" w:rsidRDefault="00961365">
      <w:pPr>
        <w:pStyle w:val="2"/>
        <w:jc w:val="center"/>
        <w:rPr>
          <w:rFonts w:eastAsia="华文仿宋"/>
        </w:rPr>
      </w:pPr>
      <w:bookmarkStart w:id="277" w:name="_Toc63203731"/>
      <w:bookmarkStart w:id="278" w:name="_Toc21233"/>
      <w:bookmarkStart w:id="279" w:name="_Toc15035"/>
      <w:bookmarkStart w:id="280" w:name="_Toc44"/>
      <w:bookmarkStart w:id="281" w:name="_Toc19453"/>
      <w:bookmarkStart w:id="282" w:name="_Toc58936481"/>
      <w:bookmarkStart w:id="283" w:name="_Toc13236"/>
      <w:bookmarkStart w:id="284" w:name="_Toc25938"/>
      <w:bookmarkStart w:id="285" w:name="_Toc4770"/>
      <w:r>
        <w:rPr>
          <w:rFonts w:hint="eastAsia"/>
        </w:rPr>
        <w:lastRenderedPageBreak/>
        <w:t>第二节</w:t>
      </w:r>
      <w:r>
        <w:rPr>
          <w:rFonts w:hint="eastAsia"/>
        </w:rPr>
        <w:t xml:space="preserve"> </w:t>
      </w:r>
      <w:r>
        <w:rPr>
          <w:rFonts w:hint="eastAsia"/>
        </w:rPr>
        <w:t>加大力度建设科教基础设施</w:t>
      </w:r>
      <w:bookmarkEnd w:id="277"/>
      <w:bookmarkEnd w:id="278"/>
      <w:bookmarkEnd w:id="279"/>
      <w:bookmarkEnd w:id="280"/>
      <w:bookmarkEnd w:id="281"/>
      <w:bookmarkEnd w:id="282"/>
      <w:bookmarkEnd w:id="283"/>
      <w:bookmarkEnd w:id="284"/>
      <w:bookmarkEnd w:id="285"/>
    </w:p>
    <w:p w:rsidR="00CE62F6" w:rsidRDefault="00961365">
      <w:pPr>
        <w:ind w:firstLine="640"/>
      </w:pPr>
      <w:r>
        <w:rPr>
          <w:rFonts w:hint="eastAsia"/>
        </w:rPr>
        <w:t>坚持“以本地高校创新能力提升为根本，以合作引进补创新短板为重点，以产学研共建为原则”，推进科教基础设施建设。重点推动本地科研单位加快构建以科研装备、科研资源配置、人才培育为核心的科教基础设施体系；优化科教资源配置，推动基础研究设施共享，构建与社会资源开放互通的科教环境。瞄准国内外知名高校及科研院所，围绕人工智能、汽车及装备制造、生物医药等优势行业共性关键技术研发和基础研发为重点，推动在郑州建设分支机构和技术转移转化基地。借鉴浙江西湖大学、广东南方科技大学办学模式，在郑州市谋划筹建</w:t>
      </w:r>
      <w:r>
        <w:t>1</w:t>
      </w:r>
      <w:r>
        <w:rPr>
          <w:rFonts w:hint="eastAsia"/>
        </w:rPr>
        <w:t>-</w:t>
      </w:r>
      <w:r>
        <w:t>2</w:t>
      </w:r>
      <w:r>
        <w:rPr>
          <w:rFonts w:hint="eastAsia"/>
        </w:rPr>
        <w:t>所高水平研究</w:t>
      </w:r>
      <w:r>
        <w:rPr>
          <w:rFonts w:hint="eastAsia"/>
        </w:rPr>
        <w:lastRenderedPageBreak/>
        <w:t>型大学。提</w:t>
      </w:r>
      <w:r>
        <w:rPr>
          <w:rFonts w:hint="eastAsia"/>
        </w:rPr>
        <w:t>升科技成果转移转化能力，构建国家技术转移郑州中心、国家专利审协河南中心、郑州技术要素交易市场全链条服务。</w:t>
      </w:r>
    </w:p>
    <w:p w:rsidR="00CE62F6" w:rsidRDefault="00961365">
      <w:pPr>
        <w:pStyle w:val="2"/>
        <w:jc w:val="center"/>
        <w:rPr>
          <w:rFonts w:eastAsia="华文仿宋"/>
        </w:rPr>
      </w:pPr>
      <w:bookmarkStart w:id="286" w:name="_Toc331"/>
      <w:bookmarkStart w:id="287" w:name="_Toc8939"/>
      <w:bookmarkStart w:id="288" w:name="_Toc27428"/>
      <w:bookmarkStart w:id="289" w:name="_Toc63203732"/>
      <w:bookmarkStart w:id="290" w:name="_Toc27094"/>
      <w:bookmarkStart w:id="291" w:name="_Toc32750"/>
      <w:bookmarkStart w:id="292" w:name="_Toc9517"/>
      <w:bookmarkStart w:id="293" w:name="_Toc58936482"/>
      <w:bookmarkStart w:id="294" w:name="_Toc5362"/>
      <w:r>
        <w:rPr>
          <w:rFonts w:hint="eastAsia"/>
        </w:rPr>
        <w:t>第三节</w:t>
      </w:r>
      <w:r>
        <w:rPr>
          <w:rFonts w:hint="eastAsia"/>
        </w:rPr>
        <w:t xml:space="preserve"> </w:t>
      </w:r>
      <w:r>
        <w:rPr>
          <w:rFonts w:hint="eastAsia"/>
        </w:rPr>
        <w:t>积极创建产业技术创新集群</w:t>
      </w:r>
      <w:bookmarkEnd w:id="286"/>
      <w:bookmarkEnd w:id="287"/>
      <w:bookmarkEnd w:id="288"/>
      <w:bookmarkEnd w:id="289"/>
      <w:bookmarkEnd w:id="290"/>
      <w:bookmarkEnd w:id="291"/>
      <w:bookmarkEnd w:id="292"/>
      <w:bookmarkEnd w:id="293"/>
      <w:bookmarkEnd w:id="294"/>
    </w:p>
    <w:p w:rsidR="00CE62F6" w:rsidRDefault="00961365">
      <w:pPr>
        <w:ind w:firstLine="640"/>
      </w:pPr>
      <w:r>
        <w:rPr>
          <w:rFonts w:hint="eastAsia"/>
        </w:rPr>
        <w:t>以产业升级为主线，联合国家级创新平台，在重点领域构建特色鲜明、重点突出的产业技术创新基础设施集群，构筑与建设国家中心城市相适应的产业技术创新基础设施集群。到</w:t>
      </w:r>
      <w:r>
        <w:rPr>
          <w:rFonts w:hint="eastAsia"/>
        </w:rPr>
        <w:t>2025</w:t>
      </w:r>
      <w:r>
        <w:rPr>
          <w:rFonts w:hint="eastAsia"/>
        </w:rPr>
        <w:t>年，建成</w:t>
      </w:r>
      <w:r>
        <w:rPr>
          <w:rFonts w:hint="eastAsia"/>
        </w:rPr>
        <w:t>4-5</w:t>
      </w:r>
      <w:r>
        <w:rPr>
          <w:rFonts w:hint="eastAsia"/>
        </w:rPr>
        <w:t>个国内具有较大影响力的产业领域技术创新基础设施集群，新增</w:t>
      </w:r>
      <w:r>
        <w:rPr>
          <w:rFonts w:hint="eastAsia"/>
        </w:rPr>
        <w:t>500</w:t>
      </w:r>
      <w:r>
        <w:rPr>
          <w:rFonts w:hint="eastAsia"/>
        </w:rPr>
        <w:t>个省级创新平台，力争实现国家制造业创新中心零的突破。</w:t>
      </w:r>
    </w:p>
    <w:p w:rsidR="00CE62F6" w:rsidRDefault="00961365">
      <w:pPr>
        <w:ind w:firstLine="643"/>
      </w:pPr>
      <w:r>
        <w:rPr>
          <w:rFonts w:hint="eastAsia"/>
          <w:b/>
          <w:bCs/>
        </w:rPr>
        <w:t>建设新型智能终端技术创新基础设施集群。</w:t>
      </w:r>
      <w:r>
        <w:rPr>
          <w:rFonts w:hint="eastAsia"/>
        </w:rPr>
        <w:t>重点依托郑州航空港区和经开区，瞄准新型显</w:t>
      </w:r>
      <w:r>
        <w:rPr>
          <w:rFonts w:hint="eastAsia"/>
        </w:rPr>
        <w:t>示、集成电路、车联网和</w:t>
      </w:r>
      <w:r>
        <w:t>4K/8K</w:t>
      </w:r>
      <w:r>
        <w:rPr>
          <w:rFonts w:hint="eastAsia"/>
        </w:rPr>
        <w:t>、车载终端、</w:t>
      </w:r>
      <w:r>
        <w:t>AR/VR</w:t>
      </w:r>
      <w:r>
        <w:rPr>
          <w:rFonts w:hint="eastAsia"/>
        </w:rPr>
        <w:t>等新型智能终端，立足郑州，瞄向全国，打造多主体、多类型、多层次产业技术研发创新平台体系，建设具有国际影响力的新型智能终端技术创新基础设施集群。</w:t>
      </w:r>
    </w:p>
    <w:p w:rsidR="00CE62F6" w:rsidRDefault="00961365">
      <w:pPr>
        <w:ind w:firstLine="643"/>
      </w:pPr>
      <w:r>
        <w:rPr>
          <w:rFonts w:hint="eastAsia"/>
          <w:b/>
          <w:bCs/>
        </w:rPr>
        <w:t>建设前沿新兴技术</w:t>
      </w:r>
      <w:bookmarkStart w:id="295" w:name="_Hlk62482152"/>
      <w:r>
        <w:rPr>
          <w:rFonts w:hint="eastAsia"/>
          <w:b/>
          <w:bCs/>
        </w:rPr>
        <w:t>创新基础设施集群</w:t>
      </w:r>
      <w:bookmarkEnd w:id="295"/>
      <w:r>
        <w:rPr>
          <w:rFonts w:hint="eastAsia"/>
          <w:b/>
          <w:bCs/>
        </w:rPr>
        <w:t>。</w:t>
      </w:r>
      <w:r>
        <w:rPr>
          <w:rFonts w:hint="eastAsia"/>
        </w:rPr>
        <w:t>重点依托郑开科创走廊，以中原科技城为核心，建设大数据、云计算、新一代人工智能、</w:t>
      </w:r>
      <w:r>
        <w:t>5G</w:t>
      </w:r>
      <w:r>
        <w:rPr>
          <w:rFonts w:hint="eastAsia"/>
        </w:rPr>
        <w:t>、软件等新一代信息技术技术创新基础设施集群；重点依托郑州高新区，推动智能传感器材料、设备、设计、制造、封装、测试、系统集成等产业技术创新基础设施建设，建设核心共性技术协同创新平台，打造“中国（郑州）</w:t>
      </w:r>
      <w:r>
        <w:rPr>
          <w:rFonts w:hint="eastAsia"/>
        </w:rPr>
        <w:t>智能传感谷”。支持</w:t>
      </w:r>
      <w:r>
        <w:rPr>
          <w:rFonts w:hint="eastAsia"/>
        </w:rPr>
        <w:lastRenderedPageBreak/>
        <w:t>金水区、高新区加快网络安全技术创新基础设施建设，建设全国重要的网络安全研发创新基础设施集群。</w:t>
      </w:r>
    </w:p>
    <w:p w:rsidR="00CE62F6" w:rsidRDefault="00961365">
      <w:pPr>
        <w:ind w:firstLine="643"/>
      </w:pPr>
      <w:r>
        <w:rPr>
          <w:rFonts w:hint="eastAsia"/>
          <w:b/>
          <w:bCs/>
        </w:rPr>
        <w:t>建设高端装备制造业技术创新基础设施集群。</w:t>
      </w:r>
      <w:r>
        <w:rPr>
          <w:rFonts w:hint="eastAsia"/>
        </w:rPr>
        <w:t>加强郑州许昌区域联动，重点依托郑州经开区、航空港区，联合许昌经开区、长葛市等产业集聚区，重点攻克异形和微型盾构、多轴联动加工中心、智能电站、矿用大功率变频传动系统等核心装备技术，建成具有较强国际影响力的高端装备产业技术创新基础设施集群。</w:t>
      </w:r>
    </w:p>
    <w:p w:rsidR="00CE62F6" w:rsidRDefault="00961365">
      <w:pPr>
        <w:ind w:firstLine="643"/>
      </w:pPr>
      <w:r>
        <w:rPr>
          <w:rFonts w:hint="eastAsia"/>
          <w:b/>
          <w:bCs/>
        </w:rPr>
        <w:t>建设新能源汽车产业技术创新基础设施集群。</w:t>
      </w:r>
      <w:r>
        <w:rPr>
          <w:rFonts w:hint="eastAsia"/>
        </w:rPr>
        <w:t>依托郑州经开区、中牟，加快突破车体轻量化、车联网及智能驾驶系统、氢燃料电池等技术瓶</w:t>
      </w:r>
      <w:r>
        <w:rPr>
          <w:rFonts w:hint="eastAsia"/>
        </w:rPr>
        <w:t>颈制约，着力发展纯电动、氢燃料和智能网联汽车，建成国内一流的新能源汽车产业技术创新基础设施集群。</w:t>
      </w:r>
    </w:p>
    <w:p w:rsidR="00CE62F6" w:rsidRDefault="00961365">
      <w:pPr>
        <w:ind w:firstLine="643"/>
      </w:pPr>
      <w:r>
        <w:rPr>
          <w:rFonts w:hint="eastAsia"/>
          <w:b/>
          <w:bCs/>
        </w:rPr>
        <w:t>建设生物医药产业技术创新基础设施集群。</w:t>
      </w:r>
      <w:r>
        <w:rPr>
          <w:rFonts w:hint="eastAsia"/>
        </w:rPr>
        <w:t>围绕创新药物研发和产业化，加快构建产业共性技术创新平台，加快</w:t>
      </w:r>
      <w:r>
        <w:t>P3</w:t>
      </w:r>
      <w:r>
        <w:rPr>
          <w:rFonts w:hint="eastAsia"/>
        </w:rPr>
        <w:t>实验室、安全性评价平台、中药标准检测平台，深化推进与上海交通大学、中科院上海药物所等单位合作。</w:t>
      </w:r>
    </w:p>
    <w:p w:rsidR="00CE62F6" w:rsidRDefault="00961365">
      <w:pPr>
        <w:pStyle w:val="10"/>
        <w:jc w:val="center"/>
      </w:pPr>
      <w:bookmarkStart w:id="296" w:name="_Toc12529"/>
      <w:bookmarkStart w:id="297" w:name="_Toc29457"/>
      <w:bookmarkStart w:id="298" w:name="_Toc831"/>
      <w:bookmarkStart w:id="299" w:name="_Toc58936483"/>
      <w:bookmarkStart w:id="300" w:name="_Toc8080"/>
      <w:bookmarkStart w:id="301" w:name="_Toc23543"/>
      <w:bookmarkStart w:id="302" w:name="_Toc2385"/>
      <w:bookmarkStart w:id="303" w:name="_Toc14244"/>
      <w:bookmarkStart w:id="304" w:name="_Toc63203733"/>
      <w:r>
        <w:rPr>
          <w:rFonts w:hint="eastAsia"/>
        </w:rPr>
        <w:t>第七章</w:t>
      </w:r>
      <w:r>
        <w:rPr>
          <w:rFonts w:hint="eastAsia"/>
        </w:rPr>
        <w:t xml:space="preserve"> </w:t>
      </w:r>
      <w:r>
        <w:rPr>
          <w:rFonts w:hint="eastAsia"/>
        </w:rPr>
        <w:t>发展新型基础设施技术和产业</w:t>
      </w:r>
      <w:bookmarkEnd w:id="296"/>
      <w:bookmarkEnd w:id="297"/>
      <w:bookmarkEnd w:id="298"/>
      <w:bookmarkEnd w:id="299"/>
      <w:bookmarkEnd w:id="300"/>
      <w:bookmarkEnd w:id="301"/>
      <w:bookmarkEnd w:id="302"/>
      <w:bookmarkEnd w:id="303"/>
      <w:bookmarkEnd w:id="304"/>
    </w:p>
    <w:p w:rsidR="00CE62F6" w:rsidRDefault="00961365">
      <w:pPr>
        <w:ind w:firstLine="640"/>
      </w:pPr>
      <w:r>
        <w:rPr>
          <w:rFonts w:hint="eastAsia"/>
        </w:rPr>
        <w:t>紧抓新型基础设施发展建设机遇，在推动基础设施建设基础上推动信息产业和新产业业态的布局与发展，超前布局前沿技术谋划未来产业发展的主动权。</w:t>
      </w:r>
    </w:p>
    <w:p w:rsidR="00CE62F6" w:rsidRDefault="00961365">
      <w:pPr>
        <w:pStyle w:val="2"/>
        <w:jc w:val="center"/>
      </w:pPr>
      <w:bookmarkStart w:id="305" w:name="_Toc58936484"/>
      <w:bookmarkStart w:id="306" w:name="_Toc10055"/>
      <w:bookmarkStart w:id="307" w:name="_Toc10401"/>
      <w:bookmarkStart w:id="308" w:name="_Toc7129"/>
      <w:bookmarkStart w:id="309" w:name="_Toc27059"/>
      <w:bookmarkStart w:id="310" w:name="_Toc6975"/>
      <w:bookmarkStart w:id="311" w:name="_Toc8219"/>
      <w:bookmarkStart w:id="312" w:name="_Toc63203734"/>
      <w:bookmarkStart w:id="313" w:name="_Toc15870"/>
      <w:r>
        <w:rPr>
          <w:rFonts w:hint="eastAsia"/>
        </w:rPr>
        <w:lastRenderedPageBreak/>
        <w:t>第一节</w:t>
      </w:r>
      <w:r>
        <w:rPr>
          <w:rFonts w:hint="eastAsia"/>
        </w:rPr>
        <w:t xml:space="preserve"> </w:t>
      </w:r>
      <w:r>
        <w:rPr>
          <w:rFonts w:hint="eastAsia"/>
        </w:rPr>
        <w:t>努力培育推广新应用和新</w:t>
      </w:r>
      <w:bookmarkEnd w:id="305"/>
      <w:bookmarkEnd w:id="306"/>
      <w:bookmarkEnd w:id="307"/>
      <w:bookmarkEnd w:id="308"/>
      <w:r>
        <w:rPr>
          <w:rFonts w:hint="eastAsia"/>
        </w:rPr>
        <w:t>模式</w:t>
      </w:r>
      <w:bookmarkEnd w:id="309"/>
      <w:bookmarkEnd w:id="310"/>
      <w:bookmarkEnd w:id="311"/>
      <w:bookmarkEnd w:id="312"/>
      <w:bookmarkEnd w:id="313"/>
    </w:p>
    <w:p w:rsidR="00CE62F6" w:rsidRDefault="00961365">
      <w:pPr>
        <w:ind w:firstLine="640"/>
      </w:pPr>
      <w:bookmarkStart w:id="314" w:name="_Hlk60306515"/>
      <w:r>
        <w:rPr>
          <w:rFonts w:hint="eastAsia"/>
        </w:rPr>
        <w:t>紧抓新型</w:t>
      </w:r>
      <w:r>
        <w:rPr>
          <w:rFonts w:hint="eastAsia"/>
        </w:rPr>
        <w:t>基础设施新机遇</w:t>
      </w:r>
      <w:bookmarkEnd w:id="314"/>
      <w:r>
        <w:rPr>
          <w:rFonts w:hint="eastAsia"/>
        </w:rPr>
        <w:t>，</w:t>
      </w:r>
      <w:r>
        <w:rPr>
          <w:rFonts w:hint="eastAsia"/>
          <w:b/>
          <w:bCs/>
        </w:rPr>
        <w:t>培育新型基础设施应用，推广新模式，开创新业态，发展新经济。</w:t>
      </w:r>
    </w:p>
    <w:p w:rsidR="00CE62F6" w:rsidRDefault="00961365">
      <w:pPr>
        <w:ind w:firstLine="643"/>
      </w:pPr>
      <w:r>
        <w:rPr>
          <w:rFonts w:hint="eastAsia"/>
          <w:b/>
          <w:bCs/>
        </w:rPr>
        <w:t>培育新应用，推广新模式，发展新业态。</w:t>
      </w:r>
      <w:r>
        <w:rPr>
          <w:rFonts w:hint="eastAsia"/>
        </w:rPr>
        <w:t>把握新型基础设施共建共享需求，围绕智慧城市管理平台、网上教育资源平台、应急管理大数据平台、黄河岸线资源信息系统等行业通用平台建设培育一批等新应用，围绕远程医疗、工业互联网、数字孪生城市、网上课堂等推广一批新模式，围绕行业大数据中心、车联网、充电桩、互联网医院、能源互联网等发展一批新业态。</w:t>
      </w:r>
    </w:p>
    <w:p w:rsidR="00CE62F6" w:rsidRDefault="00961365">
      <w:pPr>
        <w:ind w:firstLine="643"/>
      </w:pPr>
      <w:r>
        <w:rPr>
          <w:rFonts w:hint="eastAsia"/>
          <w:b/>
          <w:bCs/>
        </w:rPr>
        <w:t>开创新产业，发展新经济。</w:t>
      </w:r>
      <w:r>
        <w:rPr>
          <w:rFonts w:hint="eastAsia"/>
        </w:rPr>
        <w:t>重点布局发展平台经济，支持人工智能、区块链等新技术基础设施开发与建设运营，优先发展信息基础设施类平台经济；推动行业互联网平台的建设运行，积极发展具备行业属性互联网平台经济。深化发展数据产业，推进</w:t>
      </w:r>
      <w:r>
        <w:rPr>
          <w:rFonts w:hint="eastAsia"/>
        </w:rPr>
        <w:t>IDC</w:t>
      </w:r>
      <w:r>
        <w:rPr>
          <w:rFonts w:hint="eastAsia"/>
        </w:rPr>
        <w:t>、</w:t>
      </w:r>
      <w:r>
        <w:rPr>
          <w:rFonts w:hint="eastAsia"/>
        </w:rPr>
        <w:t>CDN</w:t>
      </w:r>
      <w:r>
        <w:rPr>
          <w:rFonts w:hint="eastAsia"/>
        </w:rPr>
        <w:t>、液冷产业、云产业等数据中心核心产业发展；深化发展数据采集、加工处理、交易、安全等环节，做强大数据产业业态。充分发挥新型基础设施服务属性，积极谋划虚拟现实、云游戏、车联网、超高清等的前沿新兴产业。</w:t>
      </w:r>
    </w:p>
    <w:p w:rsidR="00CE62F6" w:rsidRDefault="00961365">
      <w:pPr>
        <w:pStyle w:val="2"/>
        <w:jc w:val="center"/>
      </w:pPr>
      <w:bookmarkStart w:id="315" w:name="_Toc7537"/>
      <w:bookmarkStart w:id="316" w:name="_Toc10875"/>
      <w:bookmarkStart w:id="317" w:name="_Toc22460"/>
      <w:bookmarkStart w:id="318" w:name="_Toc58936485"/>
      <w:bookmarkStart w:id="319" w:name="_Toc20440"/>
      <w:bookmarkStart w:id="320" w:name="_Toc27649"/>
      <w:bookmarkStart w:id="321" w:name="_Toc9415"/>
      <w:bookmarkStart w:id="322" w:name="_Toc23101"/>
      <w:bookmarkStart w:id="323" w:name="_Toc63203735"/>
      <w:r>
        <w:rPr>
          <w:rFonts w:hint="eastAsia"/>
        </w:rPr>
        <w:t>第二节</w:t>
      </w:r>
      <w:r>
        <w:rPr>
          <w:rFonts w:hint="eastAsia"/>
        </w:rPr>
        <w:t xml:space="preserve"> </w:t>
      </w:r>
      <w:r>
        <w:rPr>
          <w:rFonts w:hint="eastAsia"/>
        </w:rPr>
        <w:t>全面推动产业链集聚</w:t>
      </w:r>
      <w:bookmarkEnd w:id="315"/>
      <w:bookmarkEnd w:id="316"/>
      <w:bookmarkEnd w:id="317"/>
      <w:bookmarkEnd w:id="318"/>
      <w:r>
        <w:rPr>
          <w:rFonts w:hint="eastAsia"/>
        </w:rPr>
        <w:t>发展</w:t>
      </w:r>
      <w:bookmarkEnd w:id="319"/>
      <w:bookmarkEnd w:id="320"/>
      <w:bookmarkEnd w:id="321"/>
      <w:bookmarkEnd w:id="322"/>
      <w:bookmarkEnd w:id="323"/>
    </w:p>
    <w:p w:rsidR="00CE62F6" w:rsidRDefault="00961365">
      <w:pPr>
        <w:ind w:firstLine="640"/>
        <w:rPr>
          <w:rFonts w:ascii="仿宋" w:hAnsi="仿宋" w:cs="仿宋"/>
          <w:b/>
          <w:bCs/>
          <w:szCs w:val="28"/>
        </w:rPr>
      </w:pPr>
      <w:r>
        <w:rPr>
          <w:rFonts w:ascii="仿宋" w:hAnsi="仿宋" w:cs="仿宋" w:hint="eastAsia"/>
          <w:szCs w:val="28"/>
        </w:rPr>
        <w:t>新型基础设施建设对产业上下游发展带来巨大动能，是重塑</w:t>
      </w:r>
      <w:r>
        <w:rPr>
          <w:rFonts w:ascii="仿宋" w:hAnsi="仿宋" w:cs="仿宋" w:hint="eastAsia"/>
          <w:szCs w:val="28"/>
        </w:rPr>
        <w:lastRenderedPageBreak/>
        <w:t>提升郑州电子信息产业生态的重要契机。在加快新型基础设施建设的同时，要紧抓“双循环机遇”，完善郑州信息产业生态。</w:t>
      </w:r>
    </w:p>
    <w:p w:rsidR="00CE62F6" w:rsidRDefault="00961365">
      <w:pPr>
        <w:ind w:firstLine="643"/>
        <w:rPr>
          <w:rFonts w:ascii="仿宋" w:hAnsi="仿宋" w:cs="仿宋"/>
          <w:szCs w:val="28"/>
        </w:rPr>
      </w:pPr>
      <w:r>
        <w:rPr>
          <w:rFonts w:ascii="仿宋" w:hAnsi="仿宋" w:cs="仿宋" w:hint="eastAsia"/>
          <w:b/>
          <w:bCs/>
          <w:szCs w:val="28"/>
        </w:rPr>
        <w:t>加快壮大硬件产业。</w:t>
      </w:r>
      <w:r>
        <w:rPr>
          <w:rFonts w:ascii="仿宋" w:hAnsi="仿宋" w:cs="仿宋" w:hint="eastAsia"/>
          <w:szCs w:val="28"/>
        </w:rPr>
        <w:t>重点布局发展集成电路产业，与当前郑州电子信息制造互促发展。支持培育本地企业发展，实现供应链本地化。</w:t>
      </w:r>
    </w:p>
    <w:p w:rsidR="00CE62F6" w:rsidRDefault="00961365">
      <w:pPr>
        <w:ind w:firstLine="643"/>
        <w:rPr>
          <w:rFonts w:ascii="仿宋" w:hAnsi="仿宋" w:cs="仿宋"/>
          <w:szCs w:val="28"/>
        </w:rPr>
      </w:pPr>
      <w:r>
        <w:rPr>
          <w:rFonts w:ascii="仿宋" w:hAnsi="仿宋" w:cs="仿宋" w:hint="eastAsia"/>
          <w:b/>
          <w:bCs/>
          <w:szCs w:val="28"/>
        </w:rPr>
        <w:t>持续完善产业生态。</w:t>
      </w:r>
      <w:r>
        <w:rPr>
          <w:rFonts w:ascii="仿宋" w:hAnsi="仿宋" w:cs="仿宋" w:hint="eastAsia"/>
          <w:szCs w:val="28"/>
        </w:rPr>
        <w:t>在基础软件方面，引进华为、阿里等大企业及其成熟开发者平台，打造软件产业发展生态，逐步实现本地企业对基础软件技术积累。在应用软件方面，抓好郑州市内微循环，做强信息安全产业，加快培育工业软件产业，推进郑州市外循环，引</w:t>
      </w:r>
      <w:r>
        <w:rPr>
          <w:rFonts w:ascii="仿宋" w:hAnsi="仿宋" w:cs="仿宋" w:hint="eastAsia"/>
          <w:szCs w:val="28"/>
        </w:rPr>
        <w:t>进与培育相结合，做实应用软件产业。</w:t>
      </w:r>
    </w:p>
    <w:p w:rsidR="00CE62F6" w:rsidRDefault="00961365">
      <w:pPr>
        <w:ind w:firstLine="643"/>
        <w:rPr>
          <w:rFonts w:ascii="仿宋" w:hAnsi="仿宋" w:cs="仿宋"/>
          <w:szCs w:val="28"/>
        </w:rPr>
      </w:pPr>
      <w:r>
        <w:rPr>
          <w:rFonts w:ascii="仿宋" w:hAnsi="仿宋" w:cs="仿宋" w:hint="eastAsia"/>
          <w:b/>
          <w:bCs/>
          <w:szCs w:val="28"/>
        </w:rPr>
        <w:t>不断补齐基建标准。</w:t>
      </w:r>
      <w:r>
        <w:rPr>
          <w:rFonts w:ascii="仿宋" w:hAnsi="仿宋" w:cs="仿宋" w:hint="eastAsia"/>
          <w:szCs w:val="28"/>
        </w:rPr>
        <w:t>重点支持在车联网、工业互联网、人工智能以及物流仓储等领域形成细分领域的新基建相关标准，以标准促进产业推广，引领细分产业发展。</w:t>
      </w:r>
    </w:p>
    <w:p w:rsidR="00CE62F6" w:rsidRDefault="00961365">
      <w:pPr>
        <w:ind w:firstLine="643"/>
        <w:rPr>
          <w:rFonts w:ascii="仿宋" w:hAnsi="仿宋" w:cs="仿宋"/>
          <w:szCs w:val="28"/>
        </w:rPr>
      </w:pPr>
      <w:r>
        <w:rPr>
          <w:rFonts w:ascii="仿宋" w:hAnsi="仿宋" w:cs="仿宋" w:hint="eastAsia"/>
          <w:b/>
          <w:bCs/>
          <w:szCs w:val="28"/>
        </w:rPr>
        <w:t>着力推动人才培育。</w:t>
      </w:r>
      <w:r>
        <w:rPr>
          <w:rFonts w:ascii="仿宋" w:hAnsi="仿宋" w:cs="仿宋" w:hint="eastAsia"/>
          <w:szCs w:val="28"/>
        </w:rPr>
        <w:t>重点支持</w:t>
      </w:r>
      <w:r>
        <w:rPr>
          <w:rFonts w:hint="eastAsia"/>
        </w:rPr>
        <w:t>5G</w:t>
      </w:r>
      <w:r>
        <w:rPr>
          <w:rFonts w:hint="eastAsia"/>
        </w:rPr>
        <w:t>、新计算（鲲鹏）、人工智能、区块链等纳入高校课程体系。加快推动</w:t>
      </w:r>
      <w:r>
        <w:rPr>
          <w:rFonts w:hint="eastAsia"/>
        </w:rPr>
        <w:t>5G</w:t>
      </w:r>
      <w:r>
        <w:rPr>
          <w:rFonts w:hint="eastAsia"/>
        </w:rPr>
        <w:t>、新计算、人工智能、区块链以及智慧物流仓储、智慧交通等郑州优势领</w:t>
      </w:r>
      <w:r>
        <w:rPr>
          <w:rFonts w:ascii="仿宋" w:hAnsi="仿宋" w:cs="仿宋" w:hint="eastAsia"/>
          <w:szCs w:val="28"/>
        </w:rPr>
        <w:t>域认定新职业，建立职业培训体系。</w:t>
      </w:r>
    </w:p>
    <w:p w:rsidR="00CE62F6" w:rsidRDefault="00961365">
      <w:pPr>
        <w:pStyle w:val="2"/>
        <w:jc w:val="center"/>
      </w:pPr>
      <w:bookmarkStart w:id="324" w:name="_Toc30966"/>
      <w:bookmarkStart w:id="325" w:name="_Toc21063"/>
      <w:bookmarkStart w:id="326" w:name="_Toc9469"/>
      <w:bookmarkStart w:id="327" w:name="_Toc63203736"/>
      <w:bookmarkStart w:id="328" w:name="_Toc8232"/>
      <w:bookmarkStart w:id="329" w:name="_Toc8307"/>
      <w:bookmarkStart w:id="330" w:name="_Toc32070"/>
      <w:bookmarkStart w:id="331" w:name="_Toc6892"/>
      <w:bookmarkStart w:id="332" w:name="_Toc58936486"/>
      <w:r>
        <w:rPr>
          <w:rFonts w:hint="eastAsia"/>
        </w:rPr>
        <w:t>第三节</w:t>
      </w:r>
      <w:r>
        <w:rPr>
          <w:rFonts w:hint="eastAsia"/>
        </w:rPr>
        <w:t xml:space="preserve"> </w:t>
      </w:r>
      <w:r>
        <w:rPr>
          <w:rFonts w:hint="eastAsia"/>
        </w:rPr>
        <w:t>超前布局前沿新兴技术</w:t>
      </w:r>
      <w:bookmarkEnd w:id="324"/>
      <w:bookmarkEnd w:id="325"/>
      <w:bookmarkEnd w:id="326"/>
      <w:bookmarkEnd w:id="327"/>
      <w:bookmarkEnd w:id="328"/>
      <w:bookmarkEnd w:id="329"/>
      <w:bookmarkEnd w:id="330"/>
      <w:bookmarkEnd w:id="331"/>
      <w:bookmarkEnd w:id="332"/>
    </w:p>
    <w:p w:rsidR="00CE62F6" w:rsidRDefault="00961365">
      <w:pPr>
        <w:ind w:firstLine="640"/>
      </w:pPr>
      <w:r>
        <w:rPr>
          <w:rFonts w:hint="eastAsia"/>
        </w:rPr>
        <w:t>把握新一轮科技革命和产业变革的趋势，抢先布局量子信息技术、类脑人工智能、硅基光电子等前沿技术，有力推动重大科</w:t>
      </w:r>
      <w:r>
        <w:rPr>
          <w:rFonts w:hint="eastAsia"/>
        </w:rPr>
        <w:lastRenderedPageBreak/>
        <w:t>技任务攻关，为抢占科技发展国际竞争制高点、构筑发展新优势提供有力支持。</w:t>
      </w:r>
    </w:p>
    <w:p w:rsidR="00CE62F6" w:rsidRDefault="00961365">
      <w:pPr>
        <w:ind w:firstLine="643"/>
        <w:rPr>
          <w:rFonts w:ascii="仿宋" w:hAnsi="仿宋" w:cs="仿宋"/>
          <w:szCs w:val="28"/>
        </w:rPr>
      </w:pPr>
      <w:r>
        <w:rPr>
          <w:rFonts w:hint="eastAsia"/>
          <w:b/>
          <w:bCs/>
        </w:rPr>
        <w:t>抢占量子信息技术布局先机，努力在未来发展格局中谋划发展新优势</w:t>
      </w:r>
      <w:r>
        <w:rPr>
          <w:rFonts w:cs="Calibri" w:hint="eastAsia"/>
          <w:b/>
          <w:bCs/>
        </w:rPr>
        <w:t>。</w:t>
      </w:r>
      <w:bookmarkStart w:id="333" w:name="_Hlk59278572"/>
      <w:r>
        <w:rPr>
          <w:rFonts w:ascii="仿宋" w:hAnsi="仿宋" w:cs="仿宋" w:hint="eastAsia"/>
          <w:szCs w:val="28"/>
        </w:rPr>
        <w:t>联合解放军信息工程大学等知名高校、科研院所共建一批量子信息领域的新型研发机构和创新平台，谋划建设量子信息国家实验室，构建国际一流的量子制备中心、量子精准测量控制中心、量子技术应用探索平台、量子通信郑州卫星地面站等基础科研设施。围绕核心设备、传输干线、系统平台等关键环节，加快发展量子通信等新兴产业。建设国家广域量子保密通信骨干网络河南段及郑州量子通信城域网，架设智能能源网络、空</w:t>
      </w:r>
      <w:r>
        <w:rPr>
          <w:rFonts w:ascii="仿宋" w:hAnsi="仿宋" w:cs="仿宋" w:hint="eastAsia"/>
          <w:szCs w:val="28"/>
        </w:rPr>
        <w:t>中交通管制、银行和医疗保健行业的量子保密通信接入网，率先在电子政务领域启动量子安全应用试点。</w:t>
      </w:r>
      <w:bookmarkEnd w:id="333"/>
    </w:p>
    <w:p w:rsidR="00CE62F6" w:rsidRDefault="00961365">
      <w:pPr>
        <w:ind w:firstLine="643"/>
        <w:rPr>
          <w:rFonts w:cs="Calibri"/>
          <w:b/>
          <w:bCs/>
        </w:rPr>
      </w:pPr>
      <w:r>
        <w:rPr>
          <w:rFonts w:hint="eastAsia"/>
          <w:b/>
          <w:bCs/>
        </w:rPr>
        <w:t>把握先进计算发展趋势，实现类脑人工智能的关键技术突破</w:t>
      </w:r>
      <w:r>
        <w:rPr>
          <w:rFonts w:cs="Calibri" w:hint="eastAsia"/>
          <w:b/>
          <w:bCs/>
        </w:rPr>
        <w:t>。</w:t>
      </w:r>
      <w:r>
        <w:rPr>
          <w:rFonts w:hint="eastAsia"/>
        </w:rPr>
        <w:t>联合郑州高校以及科研机构开展类脑人工智能前沿性研究，依托河南省脑科学与脑机接口技术重点实验室，深化多方协同的合作，共同推动技术实现体系化的创新，借鉴其他先进国家布局经验，突出政产学研多方合作在类脑智能创新中的合力作用，构建国内多方协同的创新体系。</w:t>
      </w:r>
    </w:p>
    <w:p w:rsidR="00CE62F6" w:rsidRDefault="00961365">
      <w:pPr>
        <w:ind w:firstLine="643"/>
        <w:rPr>
          <w:rFonts w:cs="Calibri"/>
          <w:b/>
          <w:bCs/>
        </w:rPr>
      </w:pPr>
      <w:r>
        <w:rPr>
          <w:rFonts w:hint="eastAsia"/>
          <w:b/>
          <w:bCs/>
        </w:rPr>
        <w:t>加快硅基光电子技术研发，提升核心技术竞争力</w:t>
      </w:r>
      <w:r>
        <w:rPr>
          <w:rFonts w:cs="Calibri" w:hint="eastAsia"/>
          <w:b/>
          <w:bCs/>
        </w:rPr>
        <w:t>。</w:t>
      </w:r>
      <w:r>
        <w:rPr>
          <w:rFonts w:hint="eastAsia"/>
        </w:rPr>
        <w:t>结合资源优势，推动技术研发与产品开发共同创新。发挥解放军信息工程大学科研</w:t>
      </w:r>
      <w:r>
        <w:rPr>
          <w:rFonts w:hint="eastAsia"/>
        </w:rPr>
        <w:t>优势，加快硅基光电子基础研究突破和关键核心技术攻</w:t>
      </w:r>
      <w:r>
        <w:rPr>
          <w:rFonts w:hint="eastAsia"/>
        </w:rPr>
        <w:lastRenderedPageBreak/>
        <w:t>关，在郑州高新集成电路企业开发与硅集成电路工艺兼容的技术。</w:t>
      </w:r>
    </w:p>
    <w:p w:rsidR="00CE62F6" w:rsidRDefault="00961365">
      <w:pPr>
        <w:pStyle w:val="10"/>
        <w:jc w:val="center"/>
      </w:pPr>
      <w:bookmarkStart w:id="334" w:name="_Toc31476"/>
      <w:bookmarkStart w:id="335" w:name="_Toc32378"/>
      <w:bookmarkStart w:id="336" w:name="_Toc16682"/>
      <w:bookmarkStart w:id="337" w:name="_Toc5989"/>
      <w:bookmarkStart w:id="338" w:name="_Toc16255"/>
      <w:bookmarkStart w:id="339" w:name="_Toc58936487"/>
      <w:bookmarkStart w:id="340" w:name="_Toc4016"/>
      <w:bookmarkStart w:id="341" w:name="_Toc63203737"/>
      <w:bookmarkStart w:id="342" w:name="_Toc32353"/>
      <w:r>
        <w:rPr>
          <w:rFonts w:hint="eastAsia"/>
        </w:rPr>
        <w:t>第八章</w:t>
      </w:r>
      <w:r>
        <w:rPr>
          <w:rFonts w:hint="eastAsia"/>
        </w:rPr>
        <w:t xml:space="preserve"> </w:t>
      </w:r>
      <w:r>
        <w:rPr>
          <w:rFonts w:hint="eastAsia"/>
        </w:rPr>
        <w:t>强化建设保障</w:t>
      </w:r>
      <w:bookmarkEnd w:id="334"/>
      <w:bookmarkEnd w:id="335"/>
      <w:bookmarkEnd w:id="336"/>
      <w:bookmarkEnd w:id="337"/>
      <w:bookmarkEnd w:id="338"/>
      <w:bookmarkEnd w:id="339"/>
      <w:bookmarkEnd w:id="340"/>
      <w:bookmarkEnd w:id="341"/>
      <w:bookmarkEnd w:id="342"/>
    </w:p>
    <w:p w:rsidR="00CE62F6" w:rsidRDefault="00961365">
      <w:pPr>
        <w:ind w:firstLine="640"/>
      </w:pPr>
      <w:r>
        <w:rPr>
          <w:rFonts w:hint="eastAsia"/>
        </w:rPr>
        <w:t>做好组织、制度、资金和基金、协同发展相关保障，切实保障本规划内容的落地实施。</w:t>
      </w:r>
    </w:p>
    <w:p w:rsidR="00CE62F6" w:rsidRDefault="00961365">
      <w:pPr>
        <w:pStyle w:val="2"/>
        <w:jc w:val="center"/>
      </w:pPr>
      <w:bookmarkStart w:id="343" w:name="_Toc11442"/>
      <w:bookmarkStart w:id="344" w:name="_Toc6554"/>
      <w:bookmarkStart w:id="345" w:name="_Toc58936488"/>
      <w:bookmarkStart w:id="346" w:name="_Toc29089"/>
      <w:bookmarkStart w:id="347" w:name="_Toc63203738"/>
      <w:bookmarkStart w:id="348" w:name="_Toc11914"/>
      <w:bookmarkStart w:id="349" w:name="_Toc19321"/>
      <w:bookmarkStart w:id="350" w:name="_Toc19785"/>
      <w:bookmarkStart w:id="351" w:name="_Toc29024"/>
      <w:r>
        <w:rPr>
          <w:rFonts w:hint="eastAsia"/>
        </w:rPr>
        <w:t>第一节</w:t>
      </w:r>
      <w:r>
        <w:rPr>
          <w:rFonts w:hint="eastAsia"/>
        </w:rPr>
        <w:t xml:space="preserve"> </w:t>
      </w:r>
      <w:bookmarkEnd w:id="343"/>
      <w:bookmarkEnd w:id="344"/>
      <w:bookmarkEnd w:id="345"/>
      <w:bookmarkEnd w:id="346"/>
      <w:r>
        <w:rPr>
          <w:rFonts w:hint="eastAsia"/>
        </w:rPr>
        <w:t>加强组织领导</w:t>
      </w:r>
      <w:bookmarkEnd w:id="347"/>
      <w:bookmarkEnd w:id="348"/>
      <w:bookmarkEnd w:id="349"/>
      <w:bookmarkEnd w:id="350"/>
      <w:bookmarkEnd w:id="351"/>
    </w:p>
    <w:p w:rsidR="00CE62F6" w:rsidRDefault="00961365">
      <w:pPr>
        <w:ind w:firstLine="643"/>
      </w:pPr>
      <w:r>
        <w:rPr>
          <w:rFonts w:hint="eastAsia"/>
          <w:b/>
          <w:bCs/>
        </w:rPr>
        <w:t>成立新基建建设联席领导小组。</w:t>
      </w:r>
      <w:r>
        <w:rPr>
          <w:rFonts w:hint="eastAsia"/>
        </w:rPr>
        <w:t>领导小组由市领导和相关部门负责人组成，在市发改委设立领导小组办公室，负责新型基础设施建设相关的重大方向方针制定、周期性工作计划确定、重大事项协调与管理、部门间协调监管的组织等任务，制定新型基础设施建设的重大事项推进工作机制和流程，建立重大事项协同配合机制</w:t>
      </w:r>
      <w:r>
        <w:rPr>
          <w:rFonts w:hint="eastAsia"/>
        </w:rPr>
        <w:t>，积极争取国家、河南省相关政策、项目和资金支持，创建全国新型基础设施建设示范。</w:t>
      </w:r>
    </w:p>
    <w:p w:rsidR="00CE62F6" w:rsidRDefault="00961365">
      <w:pPr>
        <w:ind w:firstLine="643"/>
      </w:pPr>
      <w:r>
        <w:rPr>
          <w:rFonts w:hint="eastAsia"/>
          <w:b/>
          <w:bCs/>
        </w:rPr>
        <w:t>建立新基建建设专班制度。</w:t>
      </w:r>
      <w:r>
        <w:rPr>
          <w:rFonts w:hint="eastAsia"/>
        </w:rPr>
        <w:t>建立“信息基础设施专班、融合基础设施专班、创新基础设施专班”三大专班，在专班下对应“</w:t>
      </w:r>
      <w:r>
        <w:t>381</w:t>
      </w:r>
      <w:r>
        <w:rPr>
          <w:rFonts w:hint="eastAsia"/>
        </w:rPr>
        <w:t>”重大专项工程设立“</w:t>
      </w:r>
      <w:r>
        <w:t>381</w:t>
      </w:r>
      <w:r>
        <w:rPr>
          <w:rFonts w:hint="eastAsia"/>
        </w:rPr>
        <w:t>”工作小组，进一步明确相关部门责任分工，支持各小组制定各领域的专项规划，加快重点项目的推进实施，丰富、细化细分领域的推进路径和建设方案。</w:t>
      </w:r>
    </w:p>
    <w:p w:rsidR="00CE62F6" w:rsidRDefault="00961365">
      <w:pPr>
        <w:ind w:firstLine="643"/>
        <w:rPr>
          <w:b/>
          <w:bCs/>
        </w:rPr>
      </w:pPr>
      <w:r>
        <w:rPr>
          <w:rFonts w:hint="eastAsia"/>
          <w:b/>
          <w:bCs/>
        </w:rPr>
        <w:t>开展新基建发展评价。</w:t>
      </w:r>
      <w:r>
        <w:rPr>
          <w:rFonts w:hint="eastAsia"/>
        </w:rPr>
        <w:t>研究制定新基建发展评价指标体系，开展新基建发展评估考核。定期发布郑州市新基建发展白皮书，</w:t>
      </w:r>
      <w:r>
        <w:rPr>
          <w:rFonts w:hint="eastAsia"/>
        </w:rPr>
        <w:lastRenderedPageBreak/>
        <w:t>推广新基建优秀案例，展示郑州新基建风采。</w:t>
      </w:r>
    </w:p>
    <w:p w:rsidR="00CE62F6" w:rsidRDefault="00961365">
      <w:pPr>
        <w:ind w:firstLine="643"/>
      </w:pPr>
      <w:r>
        <w:rPr>
          <w:rFonts w:hint="eastAsia"/>
          <w:b/>
          <w:bCs/>
        </w:rPr>
        <w:t>建设</w:t>
      </w:r>
      <w:r>
        <w:rPr>
          <w:rFonts w:hint="eastAsia"/>
          <w:b/>
          <w:bCs/>
        </w:rPr>
        <w:t>新基建项目综合管理服务平台。</w:t>
      </w:r>
      <w:r>
        <w:rPr>
          <w:rFonts w:hint="eastAsia"/>
        </w:rPr>
        <w:t>建设新基建项目综合管理服务平台，推进项目统筹协同，设立新基建专用政务服务与管理通道，提高对项目全过程管理能力和新基建项目审批效率，推进新基建项目质量提升。</w:t>
      </w:r>
    </w:p>
    <w:p w:rsidR="00CE62F6" w:rsidRDefault="00961365">
      <w:pPr>
        <w:ind w:firstLine="643"/>
      </w:pPr>
      <w:r>
        <w:rPr>
          <w:rFonts w:hint="eastAsia"/>
          <w:b/>
          <w:bCs/>
        </w:rPr>
        <w:t>组建郑州市新基建发展联盟。</w:t>
      </w:r>
      <w:r>
        <w:rPr>
          <w:rFonts w:hint="eastAsia"/>
        </w:rPr>
        <w:t>组建市级新基建发展联盟，加快推进各领域新型基础设施的标准制定，推进企业间创新协同、市场协同和信息共享，汇编优秀新型基础设施建设案例，开展新型基础设施建设培训，举办新型基础设施相关会议会展。</w:t>
      </w:r>
    </w:p>
    <w:p w:rsidR="00CE62F6" w:rsidRDefault="00961365">
      <w:pPr>
        <w:pStyle w:val="2"/>
        <w:jc w:val="center"/>
      </w:pPr>
      <w:bookmarkStart w:id="352" w:name="_Toc12369"/>
      <w:bookmarkStart w:id="353" w:name="_Toc27972"/>
      <w:bookmarkStart w:id="354" w:name="_Toc5928"/>
      <w:bookmarkStart w:id="355" w:name="_Toc22882"/>
      <w:bookmarkStart w:id="356" w:name="_Toc63203739"/>
      <w:bookmarkStart w:id="357" w:name="_Toc8987"/>
      <w:bookmarkStart w:id="358" w:name="_Toc8646"/>
      <w:bookmarkStart w:id="359" w:name="_Toc58936489"/>
      <w:bookmarkStart w:id="360" w:name="_Toc15404"/>
      <w:r>
        <w:rPr>
          <w:rFonts w:hint="eastAsia"/>
        </w:rPr>
        <w:t>第二节</w:t>
      </w:r>
      <w:r>
        <w:rPr>
          <w:rFonts w:hint="eastAsia"/>
        </w:rPr>
        <w:t xml:space="preserve"> </w:t>
      </w:r>
      <w:r>
        <w:rPr>
          <w:rFonts w:hint="eastAsia"/>
        </w:rPr>
        <w:t>优化制度约束</w:t>
      </w:r>
      <w:bookmarkEnd w:id="352"/>
      <w:bookmarkEnd w:id="353"/>
      <w:bookmarkEnd w:id="354"/>
      <w:bookmarkEnd w:id="355"/>
      <w:bookmarkEnd w:id="356"/>
      <w:bookmarkEnd w:id="357"/>
      <w:bookmarkEnd w:id="358"/>
      <w:bookmarkEnd w:id="359"/>
      <w:bookmarkEnd w:id="360"/>
    </w:p>
    <w:p w:rsidR="00CE62F6" w:rsidRDefault="00961365">
      <w:pPr>
        <w:ind w:firstLine="640"/>
      </w:pPr>
      <w:r>
        <w:rPr>
          <w:rFonts w:hint="eastAsia"/>
        </w:rPr>
        <w:t>建立新型基础设施共商共建共享机制，推动共性资源集约使用和开放共享，避免重复建设，推进具备共</w:t>
      </w:r>
      <w:r>
        <w:rPr>
          <w:rFonts w:hint="eastAsia"/>
        </w:rPr>
        <w:t>性能力的设施向新型基础设施形态演进。</w:t>
      </w:r>
    </w:p>
    <w:p w:rsidR="00CE62F6" w:rsidRDefault="00961365">
      <w:pPr>
        <w:ind w:firstLine="643"/>
      </w:pPr>
      <w:r>
        <w:rPr>
          <w:rFonts w:hint="eastAsia"/>
          <w:b/>
          <w:bCs/>
        </w:rPr>
        <w:t>建立共商共建共享机制。</w:t>
      </w:r>
      <w:r>
        <w:rPr>
          <w:rFonts w:hint="eastAsia"/>
        </w:rPr>
        <w:t>统一建设行业通用平台，支持行业内共性能力集约，建设行业共用的基础能力；推进市级与区县级在政务、交通、物流等领域平台基础设施实现共建共享，避免重复建设；推进城市与乡村间共建共享，支持城市的医疗、教育等资源向乡村开放共享。建立资源协同机制，建立并完善数据开放共享机制，推进领域内、跨领域的数据开放共享；建立跨行业的物理资源共商共建共享机制。推动具备共性属性的私有平台向行</w:t>
      </w:r>
      <w:r>
        <w:rPr>
          <w:rFonts w:hint="eastAsia"/>
        </w:rPr>
        <w:lastRenderedPageBreak/>
        <w:t>业平台、公共平台演进。</w:t>
      </w:r>
    </w:p>
    <w:p w:rsidR="00CE62F6" w:rsidRDefault="00961365">
      <w:pPr>
        <w:ind w:firstLine="643"/>
        <w:rPr>
          <w:b/>
          <w:bCs/>
        </w:rPr>
      </w:pPr>
      <w:r>
        <w:rPr>
          <w:rFonts w:hint="eastAsia"/>
          <w:b/>
          <w:bCs/>
        </w:rPr>
        <w:t>分类施策，推进重点领域的共商共建共享有效落地。</w:t>
      </w:r>
      <w:r>
        <w:rPr>
          <w:rFonts w:hint="eastAsia"/>
        </w:rPr>
        <w:t>在信息基础设施和创新基础设施建设中重在推动数据的流通、共享。在融合基础设施共建领域，支持行业内资源集聚并开放，在政务、黄河生态、公共服务、物流、数字乡村等领域建立市级统一平台基础设施，整合开放资源和技术，原则上各区县不再单独建设；统一数据标准，支持各行业数据流通、有条件共享，实现行业间数据协同。开展基础设施跨行业协助共建，推动城市灯杆、监控杆、电力杆等杆塔向</w:t>
      </w:r>
      <w:r>
        <w:rPr>
          <w:rFonts w:hint="eastAsia"/>
        </w:rPr>
        <w:t>5G</w:t>
      </w:r>
      <w:r>
        <w:rPr>
          <w:rFonts w:hint="eastAsia"/>
        </w:rPr>
        <w:t>建设开放；推进基础电信企业与电力、高速公路、铁路相关企业和有关部门的沟通合作，深化行业和部门间的共建共享，开放资源共建光缆等设施。</w:t>
      </w:r>
    </w:p>
    <w:p w:rsidR="00CE62F6" w:rsidRDefault="00961365">
      <w:pPr>
        <w:pStyle w:val="2"/>
        <w:jc w:val="center"/>
      </w:pPr>
      <w:bookmarkStart w:id="361" w:name="_Toc28753"/>
      <w:bookmarkStart w:id="362" w:name="_Toc63203740"/>
      <w:bookmarkStart w:id="363" w:name="_Toc1301"/>
      <w:bookmarkStart w:id="364" w:name="_Toc21033"/>
      <w:bookmarkStart w:id="365" w:name="_Toc28719"/>
      <w:bookmarkStart w:id="366" w:name="_Toc15570"/>
      <w:bookmarkStart w:id="367" w:name="_Toc58936490"/>
      <w:bookmarkStart w:id="368" w:name="_Toc24145"/>
      <w:bookmarkStart w:id="369" w:name="_Toc15554"/>
      <w:r>
        <w:rPr>
          <w:rFonts w:hint="eastAsia"/>
        </w:rPr>
        <w:t>第三节</w:t>
      </w:r>
      <w:r>
        <w:rPr>
          <w:rFonts w:hint="eastAsia"/>
        </w:rPr>
        <w:t xml:space="preserve"> </w:t>
      </w:r>
      <w:r>
        <w:rPr>
          <w:rFonts w:hint="eastAsia"/>
        </w:rPr>
        <w:t>保障资金</w:t>
      </w:r>
      <w:r>
        <w:rPr>
          <w:rFonts w:hint="eastAsia"/>
        </w:rPr>
        <w:t>需求</w:t>
      </w:r>
      <w:bookmarkEnd w:id="361"/>
      <w:bookmarkEnd w:id="362"/>
      <w:bookmarkEnd w:id="363"/>
      <w:bookmarkEnd w:id="364"/>
      <w:bookmarkEnd w:id="365"/>
      <w:bookmarkEnd w:id="366"/>
      <w:bookmarkEnd w:id="367"/>
      <w:bookmarkEnd w:id="368"/>
      <w:bookmarkEnd w:id="369"/>
    </w:p>
    <w:p w:rsidR="00CE62F6" w:rsidRDefault="00961365">
      <w:pPr>
        <w:ind w:firstLine="640"/>
      </w:pPr>
      <w:r>
        <w:rPr>
          <w:rFonts w:hint="eastAsia"/>
        </w:rPr>
        <w:t>设立新型基础设施专项资金，创新新型基础设施投资建设和运营模式，分类确定新基建投资的市场主导地位，加强公共部门与私营部门合作，以政府投资为引导，社会资本多渠道参与，充分调动社会资本。</w:t>
      </w:r>
    </w:p>
    <w:p w:rsidR="00CE62F6" w:rsidRDefault="00961365">
      <w:pPr>
        <w:ind w:firstLine="643"/>
      </w:pPr>
      <w:r>
        <w:rPr>
          <w:rFonts w:hint="eastAsia"/>
          <w:b/>
          <w:bCs/>
        </w:rPr>
        <w:t>分类确定新基建投资的市场主导地位。</w:t>
      </w:r>
      <w:r>
        <w:rPr>
          <w:rFonts w:hint="eastAsia"/>
        </w:rPr>
        <w:t>对于公共物品属性、关系国计民生的新型基础设施，以政府配置资源为主；对于准公共物品属性、私人物品属性的新型基础设施，以市场配置为主。重点加强公共部门与私营部门合作，既要发挥市场配置资源的决</w:t>
      </w:r>
      <w:r>
        <w:rPr>
          <w:rFonts w:hint="eastAsia"/>
        </w:rPr>
        <w:lastRenderedPageBreak/>
        <w:t>定性作用，又要更好的发挥公共部门的作用。</w:t>
      </w:r>
    </w:p>
    <w:p w:rsidR="00CE62F6" w:rsidRDefault="00961365">
      <w:pPr>
        <w:ind w:firstLine="643"/>
      </w:pPr>
      <w:r>
        <w:rPr>
          <w:rFonts w:hint="eastAsia"/>
          <w:b/>
          <w:bCs/>
        </w:rPr>
        <w:t>设立新型基础设施建设专项基金</w:t>
      </w:r>
      <w:r>
        <w:rPr>
          <w:rFonts w:hint="eastAsia"/>
        </w:rPr>
        <w:t>。成立不低于</w:t>
      </w:r>
      <w:r>
        <w:rPr>
          <w:rFonts w:hint="eastAsia"/>
        </w:rPr>
        <w:t>100</w:t>
      </w:r>
      <w:r>
        <w:rPr>
          <w:rFonts w:hint="eastAsia"/>
        </w:rPr>
        <w:t>亿元新型基础设施</w:t>
      </w:r>
      <w:r>
        <w:rPr>
          <w:rFonts w:hint="eastAsia"/>
        </w:rPr>
        <w:t>专项基金，下设信息基础设施、融合基础设施、创新基础设施</w:t>
      </w:r>
      <w:r>
        <w:rPr>
          <w:rFonts w:hint="eastAsia"/>
        </w:rPr>
        <w:t>3</w:t>
      </w:r>
      <w:r>
        <w:rPr>
          <w:rFonts w:hint="eastAsia"/>
        </w:rPr>
        <w:t>个专项子基金，全面保障“</w:t>
      </w:r>
      <w:r>
        <w:rPr>
          <w:rFonts w:hint="eastAsia"/>
        </w:rPr>
        <w:t>381</w:t>
      </w:r>
      <w:r>
        <w:rPr>
          <w:rFonts w:hint="eastAsia"/>
        </w:rPr>
        <w:t>”工程落地实施的资金需求。对于注重底层的、最低有效投资规模较大、公共性较强的网络连接设施、大型基础设施，采用直接投资方式。对于规模化投资门槛较低、具有不同程度专用性的能力平台设施，采用补贴方式。积极创新债权投资方式。</w:t>
      </w:r>
    </w:p>
    <w:p w:rsidR="00CE62F6" w:rsidRDefault="00961365">
      <w:pPr>
        <w:ind w:firstLine="643"/>
      </w:pPr>
      <w:r>
        <w:rPr>
          <w:rFonts w:hint="eastAsia"/>
          <w:b/>
          <w:bCs/>
        </w:rPr>
        <w:t>全面调动社会资金，争取基础设施信托投资基金（</w:t>
      </w:r>
      <w:r>
        <w:rPr>
          <w:b/>
          <w:bCs/>
        </w:rPr>
        <w:t>RIITS</w:t>
      </w:r>
      <w:r>
        <w:rPr>
          <w:rFonts w:hint="eastAsia"/>
          <w:b/>
          <w:bCs/>
        </w:rPr>
        <w:t>）试点。</w:t>
      </w:r>
      <w:r>
        <w:rPr>
          <w:rFonts w:hint="eastAsia"/>
        </w:rPr>
        <w:t>进一步完善社会资本参与新型基础设施投资机制，逐步消除体制障碍，明确监管规则，放宽市场准入，政府重点发挥协调和激励作用。支持仓储物流、黄河治理以及港</w:t>
      </w:r>
      <w:r>
        <w:rPr>
          <w:rFonts w:hint="eastAsia"/>
        </w:rPr>
        <w:t>区、经开区等国家级新区、开发区领域争取国家</w:t>
      </w:r>
      <w:r>
        <w:t>RIITS</w:t>
      </w:r>
      <w:r>
        <w:rPr>
          <w:rFonts w:hint="eastAsia"/>
        </w:rPr>
        <w:t>试点。</w:t>
      </w:r>
    </w:p>
    <w:p w:rsidR="00CE62F6" w:rsidRDefault="00961365">
      <w:pPr>
        <w:pStyle w:val="2"/>
        <w:jc w:val="center"/>
      </w:pPr>
      <w:bookmarkStart w:id="370" w:name="_Toc20232"/>
      <w:bookmarkStart w:id="371" w:name="_Toc15877"/>
      <w:bookmarkStart w:id="372" w:name="_Toc30143"/>
      <w:bookmarkStart w:id="373" w:name="_Toc21549"/>
      <w:bookmarkStart w:id="374" w:name="_Toc11294"/>
      <w:bookmarkStart w:id="375" w:name="_Toc63203741"/>
      <w:bookmarkStart w:id="376" w:name="_Toc10578"/>
      <w:bookmarkStart w:id="377" w:name="_Toc22858"/>
      <w:bookmarkStart w:id="378" w:name="_Toc58936491"/>
      <w:r>
        <w:rPr>
          <w:rFonts w:hint="eastAsia"/>
        </w:rPr>
        <w:t>第四节</w:t>
      </w:r>
      <w:r>
        <w:rPr>
          <w:rFonts w:hint="eastAsia"/>
        </w:rPr>
        <w:t xml:space="preserve"> </w:t>
      </w:r>
      <w:r>
        <w:rPr>
          <w:rFonts w:hint="eastAsia"/>
        </w:rPr>
        <w:t>完善人才政策</w:t>
      </w:r>
      <w:bookmarkEnd w:id="370"/>
      <w:bookmarkEnd w:id="371"/>
      <w:bookmarkEnd w:id="372"/>
      <w:bookmarkEnd w:id="373"/>
      <w:bookmarkEnd w:id="374"/>
      <w:bookmarkEnd w:id="375"/>
      <w:bookmarkEnd w:id="376"/>
      <w:bookmarkEnd w:id="377"/>
    </w:p>
    <w:p w:rsidR="00CE62F6" w:rsidRDefault="00961365">
      <w:pPr>
        <w:ind w:firstLine="640"/>
      </w:pPr>
      <w:r>
        <w:rPr>
          <w:rFonts w:hint="eastAsia"/>
        </w:rPr>
        <w:t>用好“黄河人才计划”，加大对新型基础设施相关的人才倾斜和支持力度，推行“人才</w:t>
      </w:r>
      <w:r>
        <w:t>+</w:t>
      </w:r>
      <w:r>
        <w:rPr>
          <w:rFonts w:hint="eastAsia"/>
        </w:rPr>
        <w:t>资本</w:t>
      </w:r>
      <w:r>
        <w:rPr>
          <w:rFonts w:hint="eastAsia"/>
        </w:rPr>
        <w:t>+</w:t>
      </w:r>
      <w:r>
        <w:rPr>
          <w:rFonts w:hint="eastAsia"/>
        </w:rPr>
        <w:t>场景”</w:t>
      </w:r>
      <w:r>
        <w:t>的引才模式</w:t>
      </w:r>
      <w:r>
        <w:rPr>
          <w:rFonts w:hint="eastAsia"/>
        </w:rPr>
        <w:t>，建设新基建人才发展梯队，强化新基建人才交流、培训。</w:t>
      </w:r>
    </w:p>
    <w:p w:rsidR="00CE62F6" w:rsidRDefault="00961365">
      <w:pPr>
        <w:ind w:firstLine="643"/>
        <w:rPr>
          <w:rFonts w:ascii="仿宋" w:hAnsi="仿宋" w:cs="仿宋"/>
          <w:szCs w:val="28"/>
        </w:rPr>
      </w:pPr>
      <w:r>
        <w:rPr>
          <w:rFonts w:hint="eastAsia"/>
          <w:b/>
          <w:bCs/>
        </w:rPr>
        <w:t>推进人才梯队建设</w:t>
      </w:r>
      <w:r>
        <w:rPr>
          <w:rFonts w:ascii="仿宋" w:hAnsi="仿宋" w:cs="仿宋" w:hint="eastAsia"/>
          <w:b/>
          <w:bCs/>
          <w:szCs w:val="28"/>
        </w:rPr>
        <w:t>。</w:t>
      </w:r>
      <w:r>
        <w:rPr>
          <w:rFonts w:hint="eastAsia"/>
        </w:rPr>
        <w:t>设立</w:t>
      </w:r>
      <w:r>
        <w:rPr>
          <w:rFonts w:ascii="仿宋" w:hAnsi="仿宋" w:cs="仿宋" w:hint="eastAsia"/>
          <w:szCs w:val="28"/>
        </w:rPr>
        <w:t>新基建顶尖人才引进专项，引进两院院士、长江学者、海外高层次人才等战略科技人才、科技领军人才。支持</w:t>
      </w:r>
      <w:r>
        <w:t>5G</w:t>
      </w:r>
      <w:r>
        <w:rPr>
          <w:rFonts w:ascii="仿宋" w:hAnsi="仿宋" w:cs="仿宋"/>
          <w:szCs w:val="28"/>
        </w:rPr>
        <w:t>、</w:t>
      </w:r>
      <w:r>
        <w:rPr>
          <w:rFonts w:ascii="仿宋" w:hAnsi="仿宋" w:cs="仿宋" w:hint="eastAsia"/>
          <w:szCs w:val="28"/>
        </w:rPr>
        <w:t>新计算（鲲鹏）、人工智能、区块链等纳入高校</w:t>
      </w:r>
      <w:r>
        <w:rPr>
          <w:rFonts w:ascii="仿宋" w:hAnsi="仿宋" w:cs="仿宋" w:hint="eastAsia"/>
          <w:szCs w:val="28"/>
        </w:rPr>
        <w:lastRenderedPageBreak/>
        <w:t>课程体系，启动数字化人才“十万码农”培养计划，打通高校毕业生就业最后“一公里”。加快推动</w:t>
      </w:r>
      <w:r>
        <w:t>5G</w:t>
      </w:r>
      <w:r>
        <w:rPr>
          <w:rFonts w:ascii="仿宋" w:hAnsi="仿宋" w:cs="仿宋" w:hint="eastAsia"/>
          <w:szCs w:val="28"/>
        </w:rPr>
        <w:t>、新计算、人工智能、区块链以及智慧物流仓储、智慧交通等郑州优势领域认定新职业，建立职业培训体系。</w:t>
      </w:r>
    </w:p>
    <w:p w:rsidR="00CE62F6" w:rsidRDefault="00961365">
      <w:pPr>
        <w:ind w:firstLine="643"/>
        <w:jc w:val="left"/>
      </w:pPr>
      <w:r>
        <w:rPr>
          <w:rFonts w:hint="eastAsia"/>
          <w:b/>
          <w:bCs/>
        </w:rPr>
        <w:t>加强人才交流与培训。</w:t>
      </w:r>
      <w:r>
        <w:rPr>
          <w:rFonts w:hint="eastAsia"/>
        </w:rPr>
        <w:t>鼓励企业与高等学校、科研机构建立科技人才双向流动机制，搭建企业与本地高校院所合作桥梁，通过“高校科技人才行”等人才对接活动，全面推进校企联合培养人才。定期分类组织开展新基建人才培训，强化对政府工作人员的新基建发展理念引导和业务能力培养，加强企业家、企业业务骨干对新基建技术知识、业务模式的培训。</w:t>
      </w:r>
    </w:p>
    <w:p w:rsidR="00CE62F6" w:rsidRDefault="00961365">
      <w:pPr>
        <w:pStyle w:val="2"/>
        <w:jc w:val="center"/>
      </w:pPr>
      <w:bookmarkStart w:id="379" w:name="_Toc14684"/>
      <w:bookmarkStart w:id="380" w:name="_Toc9406"/>
      <w:bookmarkStart w:id="381" w:name="_Toc20651"/>
      <w:bookmarkStart w:id="382" w:name="_Toc4926"/>
      <w:bookmarkStart w:id="383" w:name="_Toc16439"/>
      <w:bookmarkStart w:id="384" w:name="_Toc5434"/>
      <w:bookmarkStart w:id="385" w:name="_Toc63203742"/>
      <w:bookmarkStart w:id="386" w:name="_Toc16768"/>
      <w:r>
        <w:rPr>
          <w:rFonts w:hint="eastAsia"/>
        </w:rPr>
        <w:t>第五节</w:t>
      </w:r>
      <w:r>
        <w:rPr>
          <w:rFonts w:hint="eastAsia"/>
        </w:rPr>
        <w:t xml:space="preserve"> </w:t>
      </w:r>
      <w:r>
        <w:rPr>
          <w:rFonts w:hint="eastAsia"/>
        </w:rPr>
        <w:t>强化协同发展</w:t>
      </w:r>
      <w:bookmarkEnd w:id="378"/>
      <w:bookmarkEnd w:id="379"/>
      <w:bookmarkEnd w:id="380"/>
      <w:bookmarkEnd w:id="381"/>
      <w:bookmarkEnd w:id="382"/>
      <w:bookmarkEnd w:id="383"/>
      <w:bookmarkEnd w:id="384"/>
      <w:bookmarkEnd w:id="385"/>
      <w:bookmarkEnd w:id="386"/>
    </w:p>
    <w:p w:rsidR="00CE62F6" w:rsidRDefault="00961365">
      <w:pPr>
        <w:ind w:firstLine="640"/>
      </w:pPr>
      <w:r>
        <w:rPr>
          <w:rFonts w:hint="eastAsia"/>
        </w:rPr>
        <w:t>发挥郑汴一体化、中原城市群、河南省会城市等郑州区位优势地位，树立区域协同发展</w:t>
      </w:r>
      <w:r>
        <w:rPr>
          <w:rFonts w:hint="eastAsia"/>
        </w:rPr>
        <w:t>理念，提高城市间配置资源和协作效率，促进郑州与周边一体化新型基础设施建设，推动郑州与周边城市协调发展，塑造区域品牌，增强区域引领作用。加强宣传，谋划举办新型基础设施建设峰会，策划</w:t>
      </w:r>
      <w:r>
        <w:rPr>
          <w:rFonts w:hint="eastAsia"/>
        </w:rPr>
        <w:t>5G</w:t>
      </w:r>
      <w:r>
        <w:rPr>
          <w:rFonts w:hint="eastAsia"/>
        </w:rPr>
        <w:t>等专项峰会，提升郑州及区域新基建的品牌影响力。</w:t>
      </w:r>
    </w:p>
    <w:p w:rsidR="00CE62F6" w:rsidRDefault="00961365">
      <w:pPr>
        <w:ind w:firstLine="643"/>
      </w:pPr>
      <w:r>
        <w:rPr>
          <w:rFonts w:hint="eastAsia"/>
          <w:b/>
          <w:bCs/>
        </w:rPr>
        <w:t>推进城市间平台共享，助力智慧城市群建设。</w:t>
      </w:r>
      <w:r>
        <w:rPr>
          <w:rFonts w:hint="eastAsia"/>
        </w:rPr>
        <w:t>建立全面覆盖、泛在互联的智能感知网络及标准统一、数据开放、信息共享的公共信息应用服务平台，支持郑州智慧城市基础设施与其他地市基</w:t>
      </w:r>
      <w:r>
        <w:rPr>
          <w:rFonts w:hint="eastAsia"/>
        </w:rPr>
        <w:lastRenderedPageBreak/>
        <w:t>础设施互通发展。推进数据中心资源、工业互联网平台等行业平台与周边地市共商共建共享，提高资源利用效率。</w:t>
      </w:r>
    </w:p>
    <w:p w:rsidR="00CE62F6" w:rsidRDefault="00961365">
      <w:pPr>
        <w:ind w:firstLine="643"/>
      </w:pPr>
      <w:r>
        <w:rPr>
          <w:rFonts w:hint="eastAsia"/>
          <w:b/>
          <w:bCs/>
        </w:rPr>
        <w:t>推动跨区域融合</w:t>
      </w:r>
      <w:r>
        <w:rPr>
          <w:rFonts w:hint="eastAsia"/>
          <w:b/>
          <w:bCs/>
        </w:rPr>
        <w:t>基础设施建设共商共建共享。</w:t>
      </w:r>
      <w:r>
        <w:rPr>
          <w:rFonts w:hint="eastAsia"/>
        </w:rPr>
        <w:t>着力推动区域间经济性融合基础设施互联互通，重点在车联网、物流新基建、智慧交通等与其他地市协同发展。加快推动区域间社会性融合基础设施互联互通，在黄河治理、教育、医疗等与其他地市及省市共享互赢。</w:t>
      </w:r>
    </w:p>
    <w:sectPr w:rsidR="00CE62F6" w:rsidSect="00CE62F6">
      <w:footerReference w:type="default" r:id="rId15"/>
      <w:pgSz w:w="11906" w:h="16838"/>
      <w:pgMar w:top="2098" w:right="1474" w:bottom="1701" w:left="1588" w:header="964" w:footer="1701" w:gutter="0"/>
      <w:pgNumType w:start="1"/>
      <w:cols w:space="720"/>
      <w:docGrid w:type="lines"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1365" w:rsidRDefault="00961365">
      <w:pPr>
        <w:spacing w:line="240" w:lineRule="auto"/>
        <w:ind w:firstLine="640"/>
      </w:pPr>
      <w:r>
        <w:separator/>
      </w:r>
    </w:p>
  </w:endnote>
  <w:endnote w:type="continuationSeparator" w:id="1">
    <w:p w:rsidR="00961365" w:rsidRDefault="00961365">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default"/>
    <w:sig w:usb0="00000000" w:usb1="38CF7CFA" w:usb2="00000016" w:usb3="00000000" w:csb0="0004000F" w:csb1="00000000"/>
  </w:font>
  <w:font w:name="楷体_GB2312">
    <w:altName w:val="Arial Unicode MS"/>
    <w:charset w:val="86"/>
    <w:family w:val="auto"/>
    <w:pitch w:val="default"/>
    <w:sig w:usb0="00000000" w:usb1="080E0000" w:usb2="00000000" w:usb3="00000000" w:csb0="00040000" w:csb1="00000000"/>
  </w:font>
  <w:font w:name="华文仿宋">
    <w:panose1 w:val="02010600040101010101"/>
    <w:charset w:val="86"/>
    <w:family w:val="auto"/>
    <w:pitch w:val="variable"/>
    <w:sig w:usb0="00000287" w:usb1="080F0000" w:usb2="00000010" w:usb3="00000000" w:csb0="0004009F" w:csb1="00000000"/>
  </w:font>
  <w:font w:name="等线">
    <w:altName w:val="Arial Unicode MS"/>
    <w:charset w:val="86"/>
    <w:family w:val="auto"/>
    <w:pitch w:val="default"/>
    <w:sig w:usb0="00000000" w:usb1="38CF7CFA" w:usb2="00000016" w:usb3="00000000" w:csb0="0004000F" w:csb1="00000000"/>
  </w:font>
  <w:font w:name="方正小标宋简体">
    <w:charset w:val="86"/>
    <w:family w:val="auto"/>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2F6" w:rsidRDefault="00CE62F6">
    <w:pPr>
      <w:pStyle w:val="a6"/>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2F6" w:rsidRDefault="00CE62F6">
    <w:pPr>
      <w:pStyle w:val="a6"/>
      <w:ind w:firstLine="360"/>
      <w:jc w:val="center"/>
    </w:pPr>
  </w:p>
  <w:p w:rsidR="00CE62F6" w:rsidRDefault="00CE62F6">
    <w:pPr>
      <w:pStyle w:val="a6"/>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2F6" w:rsidRDefault="00CE62F6">
    <w:pPr>
      <w:pStyle w:val="a6"/>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2F6" w:rsidRDefault="00CE62F6">
    <w:pPr>
      <w:pStyle w:val="a6"/>
      <w:ind w:firstLine="360"/>
      <w:jc w:val="center"/>
    </w:pPr>
  </w:p>
  <w:p w:rsidR="00CE62F6" w:rsidRDefault="00CE62F6">
    <w:pPr>
      <w:pStyle w:val="a6"/>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2F6" w:rsidRDefault="00961365">
    <w:pPr>
      <w:pStyle w:val="a6"/>
      <w:ind w:firstLineChars="0" w:firstLine="0"/>
      <w:jc w:val="center"/>
      <w:rPr>
        <w:rFonts w:ascii="宋体" w:eastAsia="宋体" w:hAnsi="宋体"/>
        <w:sz w:val="28"/>
        <w:szCs w:val="28"/>
      </w:rPr>
    </w:pPr>
    <w:r>
      <w:rPr>
        <w:rFonts w:ascii="宋体" w:eastAsia="宋体" w:hAnsi="宋体"/>
        <w:sz w:val="28"/>
        <w:szCs w:val="28"/>
      </w:rPr>
      <w:t>—</w:t>
    </w:r>
    <w:r w:rsidR="00CE62F6">
      <w:rPr>
        <w:rFonts w:ascii="宋体" w:eastAsia="宋体" w:hAnsi="宋体"/>
        <w:sz w:val="28"/>
        <w:szCs w:val="28"/>
      </w:rPr>
      <w:fldChar w:fldCharType="begin"/>
    </w:r>
    <w:r>
      <w:rPr>
        <w:rFonts w:ascii="宋体" w:eastAsia="宋体" w:hAnsi="宋体"/>
        <w:sz w:val="28"/>
        <w:szCs w:val="28"/>
      </w:rPr>
      <w:instrText>PAGE   \* MERGEFORMAT</w:instrText>
    </w:r>
    <w:r w:rsidR="00CE62F6">
      <w:rPr>
        <w:rFonts w:ascii="宋体" w:eastAsia="宋体" w:hAnsi="宋体"/>
        <w:sz w:val="28"/>
        <w:szCs w:val="28"/>
      </w:rPr>
      <w:fldChar w:fldCharType="separate"/>
    </w:r>
    <w:r w:rsidR="003228B1">
      <w:rPr>
        <w:rFonts w:ascii="宋体" w:eastAsia="宋体" w:hAnsi="宋体"/>
        <w:noProof/>
        <w:sz w:val="28"/>
        <w:szCs w:val="28"/>
      </w:rPr>
      <w:t>1</w:t>
    </w:r>
    <w:r w:rsidR="00CE62F6">
      <w:rPr>
        <w:rFonts w:ascii="宋体" w:eastAsia="宋体" w:hAnsi="宋体"/>
        <w:sz w:val="28"/>
        <w:szCs w:val="28"/>
      </w:rPr>
      <w:fldChar w:fldCharType="end"/>
    </w:r>
    <w:r>
      <w:rPr>
        <w:rFonts w:ascii="宋体" w:eastAsia="宋体" w:hAnsi="宋体"/>
        <w:sz w:val="28"/>
        <w:szCs w:val="28"/>
      </w:rPr>
      <w:t xml:space="preserve"> —</w:t>
    </w:r>
  </w:p>
  <w:p w:rsidR="00CE62F6" w:rsidRDefault="00CE62F6">
    <w:pPr>
      <w:pStyle w:val="a6"/>
      <w:ind w:firstLineChars="0" w:firstLine="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1365" w:rsidRDefault="00961365">
      <w:pPr>
        <w:spacing w:line="240" w:lineRule="auto"/>
        <w:ind w:firstLine="640"/>
      </w:pPr>
      <w:r>
        <w:separator/>
      </w:r>
    </w:p>
  </w:footnote>
  <w:footnote w:type="continuationSeparator" w:id="1">
    <w:p w:rsidR="00961365" w:rsidRDefault="00961365">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2F6" w:rsidRDefault="00CE62F6">
    <w:pPr>
      <w:pStyle w:val="a7"/>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2F6" w:rsidRDefault="00CE62F6">
    <w:pPr>
      <w:pStyle w:val="a7"/>
      <w:pBdr>
        <w:bottom w:val="none" w:sz="0" w:space="0" w:color="auto"/>
      </w:pBdr>
      <w:ind w:firstLine="420"/>
      <w:rPr>
        <w:rFonts w:ascii="仿宋" w:hAnsi="仿宋"/>
        <w:sz w:val="21"/>
        <w:szCs w:val="21"/>
      </w:rPr>
    </w:pPr>
  </w:p>
  <w:p w:rsidR="00CE62F6" w:rsidRDefault="00CE62F6">
    <w:pPr>
      <w:pStyle w:val="a7"/>
      <w:pBdr>
        <w:bottom w:val="none" w:sz="0" w:space="0" w:color="auto"/>
      </w:pBdr>
      <w:ind w:firstLine="420"/>
      <w:rPr>
        <w:rFonts w:ascii="仿宋" w:hAnsi="仿宋"/>
        <w:sz w:val="21"/>
        <w:szCs w:val="21"/>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2F6" w:rsidRDefault="00CE62F6">
    <w:pPr>
      <w:pStyle w:val="a7"/>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2F6" w:rsidRDefault="00961365">
    <w:pPr>
      <w:pStyle w:val="a7"/>
      <w:pBdr>
        <w:bottom w:val="single" w:sz="4" w:space="1" w:color="auto"/>
      </w:pBdr>
      <w:ind w:firstLineChars="0" w:firstLine="0"/>
      <w:rPr>
        <w:rFonts w:ascii="仿宋" w:hAnsi="仿宋"/>
        <w:sz w:val="21"/>
        <w:szCs w:val="21"/>
      </w:rPr>
    </w:pPr>
    <w:r>
      <w:rPr>
        <w:rFonts w:ascii="仿宋" w:hAnsi="仿宋" w:hint="eastAsia"/>
        <w:sz w:val="21"/>
        <w:szCs w:val="21"/>
      </w:rPr>
      <w:t>郑州市新基建建设示范区</w:t>
    </w:r>
    <w:r>
      <w:rPr>
        <w:rFonts w:ascii="仿宋" w:hAnsi="仿宋" w:hint="eastAsia"/>
        <w:sz w:val="21"/>
        <w:szCs w:val="21"/>
      </w:rPr>
      <w:t>发展</w:t>
    </w:r>
    <w:r>
      <w:rPr>
        <w:rFonts w:ascii="仿宋" w:hAnsi="仿宋" w:hint="eastAsia"/>
        <w:sz w:val="21"/>
        <w:szCs w:val="21"/>
      </w:rPr>
      <w:t>规划（</w:t>
    </w:r>
    <w:r>
      <w:rPr>
        <w:rFonts w:ascii="仿宋" w:hAnsi="仿宋" w:hint="eastAsia"/>
        <w:sz w:val="21"/>
        <w:szCs w:val="21"/>
      </w:rPr>
      <w:t>2021-2025</w:t>
    </w:r>
    <w:r>
      <w:rPr>
        <w:rFonts w:ascii="仿宋" w:hAnsi="仿宋" w:hint="eastAsia"/>
        <w:sz w:val="21"/>
        <w:szCs w:val="21"/>
      </w:rPr>
      <w:t>）</w:t>
    </w:r>
    <w:r>
      <w:rPr>
        <w:rFonts w:ascii="仿宋" w:hAnsi="仿宋" w:hint="eastAsia"/>
        <w:sz w:val="21"/>
        <w:szCs w:val="21"/>
      </w:rPr>
      <w:t>（</w:t>
    </w:r>
    <w:r>
      <w:rPr>
        <w:rFonts w:ascii="仿宋" w:hAnsi="仿宋" w:hint="eastAsia"/>
        <w:sz w:val="21"/>
        <w:szCs w:val="21"/>
      </w:rPr>
      <w:t>征求意见稿</w:t>
    </w:r>
    <w:r>
      <w:rPr>
        <w:rFonts w:ascii="仿宋" w:hAnsi="仿宋" w:hint="eastAsia"/>
        <w:sz w:val="21"/>
        <w:szCs w:val="21"/>
      </w:rPr>
      <w: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6"/>
  <w:bordersDoNotSurroundHeader/>
  <w:bordersDoNotSurroundFooter/>
  <w:defaultTabStop w:val="420"/>
  <w:drawingGridHorizontalSpacing w:val="140"/>
  <w:drawingGridVerticalSpacing w:val="381"/>
  <w:displayHorizontalDrawingGridEvery w:val="0"/>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E62F6"/>
    <w:rsid w:val="003228B1"/>
    <w:rsid w:val="00961365"/>
    <w:rsid w:val="00CE62F6"/>
    <w:rsid w:val="48C814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0" w:unhideWhenUsed="0" w:qFormat="1"/>
    <w:lsdException w:name="toc 2" w:semiHidden="0" w:uiPriority="0" w:unhideWhenUsed="0" w:qFormat="1"/>
    <w:lsdException w:name="toc 3" w:semiHidden="0" w:uiPriority="0"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nhideWhenUsed="0" w:qFormat="1"/>
    <w:lsdException w:name="header" w:semiHidden="0" w:uiPriority="0" w:unhideWhenUsed="0" w:qFormat="1"/>
    <w:lsdException w:name="footer" w:semiHidden="0" w:uiPriority="0" w:unhideWhenUsed="0" w:qFormat="1"/>
    <w:lsdException w:name="caption" w:semiHidden="0" w:uiPriority="0" w:unhideWhenUsed="0"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annotation subject" w:qFormat="1"/>
    <w:lsdException w:name="Balloon Text"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rsid w:val="00CE62F6"/>
    <w:pPr>
      <w:widowControl w:val="0"/>
      <w:spacing w:line="560" w:lineRule="exact"/>
      <w:ind w:firstLineChars="200" w:firstLine="200"/>
      <w:jc w:val="both"/>
    </w:pPr>
    <w:rPr>
      <w:rFonts w:ascii="Calibri" w:eastAsia="仿宋" w:hAnsi="Calibri" w:cs="黑体"/>
      <w:kern w:val="2"/>
      <w:sz w:val="32"/>
      <w:szCs w:val="22"/>
    </w:rPr>
  </w:style>
  <w:style w:type="paragraph" w:styleId="10">
    <w:name w:val="heading 1"/>
    <w:basedOn w:val="a"/>
    <w:next w:val="a"/>
    <w:link w:val="1Char"/>
    <w:uiPriority w:val="9"/>
    <w:qFormat/>
    <w:rsid w:val="00CE62F6"/>
    <w:pPr>
      <w:keepNext/>
      <w:keepLines/>
      <w:spacing w:before="100" w:beforeAutospacing="1" w:after="100" w:afterAutospacing="1"/>
      <w:ind w:firstLineChars="0" w:firstLine="0"/>
      <w:outlineLvl w:val="0"/>
    </w:pPr>
    <w:rPr>
      <w:rFonts w:eastAsia="黑体"/>
      <w:b/>
      <w:bCs/>
      <w:kern w:val="44"/>
      <w:szCs w:val="44"/>
    </w:rPr>
  </w:style>
  <w:style w:type="paragraph" w:styleId="2">
    <w:name w:val="heading 2"/>
    <w:basedOn w:val="a"/>
    <w:next w:val="a"/>
    <w:link w:val="2Char"/>
    <w:uiPriority w:val="9"/>
    <w:unhideWhenUsed/>
    <w:qFormat/>
    <w:rsid w:val="00CE62F6"/>
    <w:pPr>
      <w:keepNext/>
      <w:keepLines/>
      <w:spacing w:before="100" w:beforeAutospacing="1" w:after="100" w:afterAutospacing="1"/>
      <w:ind w:firstLineChars="0" w:firstLine="0"/>
      <w:outlineLvl w:val="1"/>
    </w:pPr>
    <w:rPr>
      <w:rFonts w:ascii="等线 Light" w:eastAsia="楷体_GB2312" w:hAnsi="等线 Light"/>
      <w:b/>
      <w:bCs/>
      <w:szCs w:val="32"/>
    </w:rPr>
  </w:style>
  <w:style w:type="paragraph" w:styleId="3">
    <w:name w:val="heading 3"/>
    <w:basedOn w:val="a"/>
    <w:next w:val="a"/>
    <w:link w:val="3Char"/>
    <w:uiPriority w:val="9"/>
    <w:semiHidden/>
    <w:unhideWhenUsed/>
    <w:qFormat/>
    <w:rsid w:val="00CE62F6"/>
    <w:pPr>
      <w:keepNext/>
      <w:keepLines/>
      <w:spacing w:beforeLines="50" w:line="360" w:lineRule="auto"/>
      <w:ind w:firstLineChars="0" w:firstLine="0"/>
      <w:outlineLvl w:val="2"/>
    </w:pPr>
    <w:rPr>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缩进1"/>
    <w:basedOn w:val="a"/>
    <w:qFormat/>
    <w:rsid w:val="00CE62F6"/>
    <w:pPr>
      <w:ind w:firstLine="420"/>
    </w:pPr>
    <w:rPr>
      <w:rFonts w:eastAsia="华文仿宋"/>
    </w:rPr>
  </w:style>
  <w:style w:type="paragraph" w:styleId="a3">
    <w:name w:val="caption"/>
    <w:basedOn w:val="a"/>
    <w:next w:val="a"/>
    <w:qFormat/>
    <w:rsid w:val="00CE62F6"/>
    <w:rPr>
      <w:rFonts w:ascii="等线 Light" w:eastAsia="黑体" w:hAnsi="等线 Light"/>
      <w:sz w:val="20"/>
      <w:szCs w:val="20"/>
    </w:rPr>
  </w:style>
  <w:style w:type="paragraph" w:styleId="a4">
    <w:name w:val="annotation text"/>
    <w:basedOn w:val="a"/>
    <w:link w:val="Char"/>
    <w:uiPriority w:val="99"/>
    <w:qFormat/>
    <w:rsid w:val="00CE62F6"/>
    <w:pPr>
      <w:jc w:val="left"/>
    </w:pPr>
    <w:rPr>
      <w:rFonts w:eastAsia="楷体_GB2312"/>
      <w:sz w:val="28"/>
    </w:rPr>
  </w:style>
  <w:style w:type="paragraph" w:styleId="30">
    <w:name w:val="toc 3"/>
    <w:basedOn w:val="a"/>
    <w:next w:val="a"/>
    <w:qFormat/>
    <w:rsid w:val="00CE62F6"/>
    <w:pPr>
      <w:widowControl/>
      <w:spacing w:after="100" w:line="259" w:lineRule="auto"/>
      <w:ind w:left="440" w:firstLineChars="0" w:firstLine="0"/>
      <w:jc w:val="left"/>
    </w:pPr>
    <w:rPr>
      <w:rFonts w:ascii="等线" w:eastAsia="等线" w:hAnsi="等线" w:cs="Times New Roman"/>
      <w:kern w:val="0"/>
      <w:sz w:val="22"/>
    </w:rPr>
  </w:style>
  <w:style w:type="paragraph" w:styleId="a5">
    <w:name w:val="Balloon Text"/>
    <w:basedOn w:val="a"/>
    <w:link w:val="Char0"/>
    <w:qFormat/>
    <w:rsid w:val="00CE62F6"/>
    <w:rPr>
      <w:rFonts w:eastAsia="宋体"/>
      <w:sz w:val="18"/>
      <w:szCs w:val="18"/>
    </w:rPr>
  </w:style>
  <w:style w:type="paragraph" w:styleId="a6">
    <w:name w:val="footer"/>
    <w:basedOn w:val="a"/>
    <w:link w:val="Char1"/>
    <w:qFormat/>
    <w:rsid w:val="00CE62F6"/>
    <w:pPr>
      <w:tabs>
        <w:tab w:val="center" w:pos="4153"/>
        <w:tab w:val="right" w:pos="8306"/>
      </w:tabs>
      <w:snapToGrid w:val="0"/>
      <w:jc w:val="left"/>
    </w:pPr>
    <w:rPr>
      <w:sz w:val="18"/>
      <w:szCs w:val="18"/>
    </w:rPr>
  </w:style>
  <w:style w:type="paragraph" w:styleId="a7">
    <w:name w:val="header"/>
    <w:basedOn w:val="a"/>
    <w:link w:val="Char2"/>
    <w:qFormat/>
    <w:rsid w:val="00CE62F6"/>
    <w:pPr>
      <w:pBdr>
        <w:bottom w:val="single" w:sz="6" w:space="1" w:color="auto"/>
      </w:pBdr>
      <w:tabs>
        <w:tab w:val="center" w:pos="4153"/>
        <w:tab w:val="right" w:pos="8306"/>
      </w:tabs>
      <w:snapToGrid w:val="0"/>
      <w:jc w:val="center"/>
    </w:pPr>
    <w:rPr>
      <w:sz w:val="18"/>
      <w:szCs w:val="18"/>
    </w:rPr>
  </w:style>
  <w:style w:type="paragraph" w:styleId="11">
    <w:name w:val="toc 1"/>
    <w:basedOn w:val="a"/>
    <w:next w:val="a"/>
    <w:qFormat/>
    <w:rsid w:val="00CE62F6"/>
    <w:pPr>
      <w:widowControl/>
      <w:tabs>
        <w:tab w:val="right" w:leader="dot" w:pos="8834"/>
      </w:tabs>
      <w:spacing w:after="100" w:line="259" w:lineRule="auto"/>
      <w:ind w:firstLineChars="0" w:firstLine="0"/>
      <w:jc w:val="left"/>
    </w:pPr>
    <w:rPr>
      <w:rFonts w:ascii="等线" w:eastAsia="等线" w:hAnsi="等线" w:cs="Times New Roman"/>
      <w:b/>
      <w:bCs/>
      <w:kern w:val="0"/>
      <w:sz w:val="24"/>
      <w:szCs w:val="24"/>
    </w:rPr>
  </w:style>
  <w:style w:type="paragraph" w:styleId="20">
    <w:name w:val="toc 2"/>
    <w:basedOn w:val="a"/>
    <w:next w:val="a"/>
    <w:qFormat/>
    <w:rsid w:val="00CE62F6"/>
    <w:pPr>
      <w:widowControl/>
      <w:spacing w:after="100" w:line="259" w:lineRule="auto"/>
      <w:ind w:left="220" w:firstLineChars="0" w:firstLine="0"/>
      <w:jc w:val="left"/>
    </w:pPr>
    <w:rPr>
      <w:rFonts w:ascii="等线" w:eastAsia="等线" w:hAnsi="等线" w:cs="Times New Roman"/>
      <w:kern w:val="0"/>
      <w:sz w:val="22"/>
    </w:rPr>
  </w:style>
  <w:style w:type="paragraph" w:styleId="a8">
    <w:name w:val="Title"/>
    <w:basedOn w:val="a"/>
    <w:next w:val="a"/>
    <w:link w:val="Char3"/>
    <w:uiPriority w:val="10"/>
    <w:qFormat/>
    <w:rsid w:val="00CE62F6"/>
    <w:pPr>
      <w:spacing w:before="240" w:after="60"/>
      <w:jc w:val="center"/>
      <w:outlineLvl w:val="0"/>
    </w:pPr>
    <w:rPr>
      <w:rFonts w:ascii="等线 Light" w:eastAsia="方正小标宋简体" w:hAnsi="等线 Light"/>
      <w:b/>
      <w:bCs/>
      <w:sz w:val="44"/>
      <w:szCs w:val="32"/>
    </w:rPr>
  </w:style>
  <w:style w:type="paragraph" w:styleId="a9">
    <w:name w:val="annotation subject"/>
    <w:basedOn w:val="a4"/>
    <w:next w:val="a4"/>
    <w:link w:val="Char4"/>
    <w:uiPriority w:val="99"/>
    <w:semiHidden/>
    <w:unhideWhenUsed/>
    <w:qFormat/>
    <w:rsid w:val="00CE62F6"/>
    <w:rPr>
      <w:rFonts w:eastAsia="仿宋"/>
      <w:b/>
      <w:bCs/>
      <w:sz w:val="32"/>
    </w:rPr>
  </w:style>
  <w:style w:type="character" w:styleId="aa">
    <w:name w:val="Hyperlink"/>
    <w:qFormat/>
    <w:rsid w:val="00CE62F6"/>
    <w:rPr>
      <w:color w:val="0563C1"/>
      <w:u w:val="single"/>
    </w:rPr>
  </w:style>
  <w:style w:type="character" w:styleId="ab">
    <w:name w:val="annotation reference"/>
    <w:uiPriority w:val="99"/>
    <w:semiHidden/>
    <w:unhideWhenUsed/>
    <w:qFormat/>
    <w:rsid w:val="00CE62F6"/>
    <w:rPr>
      <w:sz w:val="21"/>
      <w:szCs w:val="21"/>
    </w:rPr>
  </w:style>
  <w:style w:type="paragraph" w:customStyle="1" w:styleId="12">
    <w:name w:val="日期1"/>
    <w:basedOn w:val="a"/>
    <w:next w:val="a"/>
    <w:link w:val="ac"/>
    <w:qFormat/>
    <w:rsid w:val="00CE62F6"/>
    <w:pPr>
      <w:ind w:leftChars="2500" w:left="100"/>
    </w:pPr>
    <w:rPr>
      <w:rFonts w:eastAsia="宋体"/>
    </w:rPr>
  </w:style>
  <w:style w:type="paragraph" w:customStyle="1" w:styleId="13">
    <w:name w:val="图表目录1"/>
    <w:basedOn w:val="a"/>
    <w:next w:val="a"/>
    <w:qFormat/>
    <w:rsid w:val="00CE62F6"/>
    <w:pPr>
      <w:ind w:leftChars="200" w:left="200" w:hangingChars="200" w:hanging="200"/>
    </w:pPr>
  </w:style>
  <w:style w:type="paragraph" w:customStyle="1" w:styleId="14">
    <w:name w:val="普通(网站)1"/>
    <w:basedOn w:val="a"/>
    <w:qFormat/>
    <w:rsid w:val="00CE62F6"/>
    <w:pPr>
      <w:widowControl/>
      <w:spacing w:before="100" w:beforeAutospacing="1" w:after="100" w:afterAutospacing="1"/>
      <w:jc w:val="left"/>
    </w:pPr>
    <w:rPr>
      <w:rFonts w:ascii="宋体" w:hAnsi="宋体" w:cs="宋体"/>
      <w:kern w:val="0"/>
      <w:sz w:val="24"/>
      <w:szCs w:val="24"/>
    </w:rPr>
  </w:style>
  <w:style w:type="paragraph" w:customStyle="1" w:styleId="15">
    <w:name w:val="批注主题1"/>
    <w:basedOn w:val="a4"/>
    <w:next w:val="a4"/>
    <w:link w:val="ad"/>
    <w:qFormat/>
    <w:rsid w:val="00CE62F6"/>
    <w:rPr>
      <w:b/>
      <w:bCs/>
    </w:rPr>
  </w:style>
  <w:style w:type="paragraph" w:customStyle="1" w:styleId="16">
    <w:name w:val="列表段落1"/>
    <w:basedOn w:val="a"/>
    <w:qFormat/>
    <w:rsid w:val="00CE62F6"/>
    <w:pPr>
      <w:ind w:firstLine="420"/>
    </w:pPr>
  </w:style>
  <w:style w:type="paragraph" w:customStyle="1" w:styleId="TOC1">
    <w:name w:val="TOC 标题1"/>
    <w:basedOn w:val="10"/>
    <w:next w:val="a"/>
    <w:qFormat/>
    <w:rsid w:val="00CE62F6"/>
    <w:pPr>
      <w:widowControl/>
      <w:spacing w:before="240" w:after="0" w:line="259" w:lineRule="auto"/>
      <w:jc w:val="left"/>
      <w:outlineLvl w:val="9"/>
    </w:pPr>
    <w:rPr>
      <w:rFonts w:ascii="等线 Light" w:eastAsia="等线 Light" w:hAnsi="等线 Light"/>
      <w:b w:val="0"/>
      <w:bCs w:val="0"/>
      <w:color w:val="2E5394"/>
      <w:kern w:val="0"/>
      <w:szCs w:val="32"/>
    </w:rPr>
  </w:style>
  <w:style w:type="character" w:customStyle="1" w:styleId="17">
    <w:name w:val="批注引用1"/>
    <w:qFormat/>
    <w:rsid w:val="00CE62F6"/>
    <w:rPr>
      <w:sz w:val="21"/>
      <w:szCs w:val="21"/>
    </w:rPr>
  </w:style>
  <w:style w:type="character" w:customStyle="1" w:styleId="Char2">
    <w:name w:val="页眉 Char"/>
    <w:link w:val="a7"/>
    <w:rsid w:val="00CE62F6"/>
    <w:rPr>
      <w:sz w:val="18"/>
      <w:szCs w:val="18"/>
    </w:rPr>
  </w:style>
  <w:style w:type="character" w:customStyle="1" w:styleId="Char1">
    <w:name w:val="页脚 Char"/>
    <w:link w:val="a6"/>
    <w:rsid w:val="00CE62F6"/>
    <w:rPr>
      <w:sz w:val="18"/>
      <w:szCs w:val="18"/>
    </w:rPr>
  </w:style>
  <w:style w:type="character" w:customStyle="1" w:styleId="ac">
    <w:name w:val="日期 字符"/>
    <w:link w:val="12"/>
    <w:semiHidden/>
    <w:qFormat/>
    <w:rsid w:val="00CE62F6"/>
    <w:rPr>
      <w:rFonts w:ascii="Calibri" w:eastAsia="宋体" w:hAnsi="Calibri" w:cs="黑体"/>
    </w:rPr>
  </w:style>
  <w:style w:type="character" w:customStyle="1" w:styleId="Char0">
    <w:name w:val="批注框文本 Char"/>
    <w:link w:val="a5"/>
    <w:rsid w:val="00CE62F6"/>
    <w:rPr>
      <w:rFonts w:ascii="Calibri" w:eastAsia="宋体" w:hAnsi="Calibri" w:cs="黑体"/>
      <w:sz w:val="18"/>
      <w:szCs w:val="18"/>
    </w:rPr>
  </w:style>
  <w:style w:type="character" w:customStyle="1" w:styleId="Char">
    <w:name w:val="批注文字 Char"/>
    <w:link w:val="a4"/>
    <w:rsid w:val="00CE62F6"/>
    <w:rPr>
      <w:rFonts w:ascii="Calibri" w:eastAsia="楷体_GB2312" w:hAnsi="Calibri" w:cs="黑体"/>
      <w:sz w:val="28"/>
    </w:rPr>
  </w:style>
  <w:style w:type="character" w:customStyle="1" w:styleId="ad">
    <w:name w:val="批注主题 字符"/>
    <w:link w:val="15"/>
    <w:semiHidden/>
    <w:qFormat/>
    <w:rsid w:val="00CE62F6"/>
    <w:rPr>
      <w:rFonts w:ascii="Calibri" w:eastAsia="楷体_GB2312" w:hAnsi="Calibri" w:cs="黑体"/>
      <w:b/>
      <w:bCs/>
      <w:sz w:val="28"/>
    </w:rPr>
  </w:style>
  <w:style w:type="character" w:customStyle="1" w:styleId="1Char">
    <w:name w:val="标题 1 Char"/>
    <w:link w:val="10"/>
    <w:uiPriority w:val="9"/>
    <w:rsid w:val="00CE62F6"/>
    <w:rPr>
      <w:rFonts w:ascii="Calibri" w:eastAsia="黑体" w:hAnsi="Calibri" w:cs="黑体"/>
      <w:b/>
      <w:bCs/>
      <w:kern w:val="44"/>
      <w:sz w:val="32"/>
      <w:szCs w:val="44"/>
    </w:rPr>
  </w:style>
  <w:style w:type="character" w:customStyle="1" w:styleId="2Char">
    <w:name w:val="标题 2 Char"/>
    <w:link w:val="2"/>
    <w:uiPriority w:val="9"/>
    <w:rsid w:val="00CE62F6"/>
    <w:rPr>
      <w:rFonts w:ascii="等线 Light" w:eastAsia="楷体_GB2312" w:hAnsi="等线 Light" w:cs="黑体"/>
      <w:b/>
      <w:bCs/>
      <w:kern w:val="2"/>
      <w:sz w:val="32"/>
      <w:szCs w:val="32"/>
    </w:rPr>
  </w:style>
  <w:style w:type="character" w:customStyle="1" w:styleId="Char3">
    <w:name w:val="标题 Char"/>
    <w:link w:val="a8"/>
    <w:rsid w:val="00CE62F6"/>
    <w:rPr>
      <w:rFonts w:ascii="等线 Light" w:eastAsia="方正小标宋简体" w:hAnsi="等线 Light" w:cs="黑体"/>
      <w:b/>
      <w:bCs/>
      <w:sz w:val="44"/>
      <w:szCs w:val="32"/>
    </w:rPr>
  </w:style>
  <w:style w:type="character" w:customStyle="1" w:styleId="3Char">
    <w:name w:val="标题 3 Char"/>
    <w:link w:val="3"/>
    <w:rsid w:val="00CE62F6"/>
    <w:rPr>
      <w:rFonts w:ascii="Calibri" w:eastAsia="仿宋" w:hAnsi="Calibri" w:cs="黑体"/>
      <w:b/>
      <w:bCs/>
      <w:sz w:val="28"/>
      <w:szCs w:val="32"/>
    </w:rPr>
  </w:style>
  <w:style w:type="character" w:customStyle="1" w:styleId="Char4">
    <w:name w:val="批注主题 Char"/>
    <w:link w:val="a9"/>
    <w:uiPriority w:val="99"/>
    <w:rsid w:val="00CE62F6"/>
    <w:rPr>
      <w:rFonts w:ascii="Calibri" w:eastAsia="仿宋" w:hAnsi="Calibri" w:cs="黑体"/>
      <w:b/>
      <w:bCs/>
      <w:kern w:val="2"/>
      <w:sz w:val="32"/>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64</Pages>
  <Words>5182</Words>
  <Characters>29543</Characters>
  <Application>Microsoft Office Word</Application>
  <DocSecurity>0</DocSecurity>
  <Lines>246</Lines>
  <Paragraphs>69</Paragraphs>
  <ScaleCrop>false</ScaleCrop>
  <Company>Hewlett-Packard Company</Company>
  <LinksUpToDate>false</LinksUpToDate>
  <CharactersWithSpaces>34656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123</dc:title>
  <dc:creator>Administrator</dc:creator>
  <cp:lastModifiedBy>hp</cp:lastModifiedBy>
  <cp:revision>2</cp:revision>
  <cp:lastPrinted>2021-05-20T17:14:00Z</cp:lastPrinted>
  <dcterms:created xsi:type="dcterms:W3CDTF">2021-06-01T08:48:00Z</dcterms:created>
  <dcterms:modified xsi:type="dcterms:W3CDTF">2021-06-01T08:48:00Z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5DD9FDFBEB0B4A8CAD96EB79DE0D645C</vt:lpwstr>
  </property>
</Properties>
</file>